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B82" w:rsidRDefault="00083B82" w:rsidP="00083B82">
      <w:pPr>
        <w:jc w:val="center"/>
        <w:rPr>
          <w:rFonts w:ascii="Calibri" w:hAnsi="Calibri" w:cs="Times New Roman"/>
          <w:b/>
          <w:sz w:val="22"/>
        </w:rPr>
      </w:pPr>
    </w:p>
    <w:p w:rsidR="00083B82" w:rsidRDefault="00083B82" w:rsidP="00083B82">
      <w:pPr>
        <w:jc w:val="center"/>
        <w:rPr>
          <w:rFonts w:ascii="Calibri" w:hAnsi="Calibri" w:cs="Times New Roman"/>
          <w:b/>
          <w:sz w:val="22"/>
        </w:rPr>
      </w:pPr>
    </w:p>
    <w:p w:rsidR="00083B82" w:rsidRDefault="00083B82" w:rsidP="00083B82">
      <w:pPr>
        <w:jc w:val="center"/>
        <w:rPr>
          <w:rFonts w:ascii="Calibri" w:hAnsi="Calibri" w:cs="Times New Roman"/>
          <w:b/>
          <w:sz w:val="22"/>
        </w:rPr>
      </w:pPr>
    </w:p>
    <w:p w:rsidR="00083B82" w:rsidRDefault="00083B82" w:rsidP="00083B82">
      <w:pPr>
        <w:jc w:val="center"/>
        <w:rPr>
          <w:rFonts w:ascii="Calibri" w:hAnsi="Calibri" w:cs="Times New Roman"/>
          <w:b/>
          <w:sz w:val="22"/>
        </w:rPr>
      </w:pPr>
    </w:p>
    <w:p w:rsidR="00083B82" w:rsidRDefault="00083B82" w:rsidP="00083B82">
      <w:pPr>
        <w:jc w:val="center"/>
        <w:rPr>
          <w:rFonts w:ascii="Calibri" w:hAnsi="Calibri" w:cs="Times New Roman"/>
          <w:b/>
          <w:sz w:val="22"/>
        </w:rPr>
      </w:pPr>
    </w:p>
    <w:p w:rsidR="00083B82" w:rsidRDefault="00083B82" w:rsidP="00083B82">
      <w:pPr>
        <w:jc w:val="center"/>
        <w:rPr>
          <w:rFonts w:ascii="Calibri" w:hAnsi="Calibri" w:cs="Times New Roman"/>
          <w:b/>
          <w:sz w:val="28"/>
          <w:szCs w:val="28"/>
        </w:rPr>
      </w:pPr>
    </w:p>
    <w:p w:rsidR="00083B82" w:rsidRDefault="00083B82" w:rsidP="00083B82">
      <w:pPr>
        <w:jc w:val="center"/>
        <w:rPr>
          <w:rFonts w:ascii="Calibri" w:hAnsi="Calibri" w:cs="Times New Roman"/>
          <w:b/>
          <w:sz w:val="22"/>
        </w:rPr>
      </w:pPr>
      <w:r>
        <w:rPr>
          <w:rFonts w:ascii="Calibri" w:hAnsi="Calibri" w:cs="Times New Roman"/>
          <w:b/>
          <w:noProof/>
          <w:sz w:val="22"/>
        </w:rPr>
        <w:drawing>
          <wp:inline distT="0" distB="0" distL="0" distR="0" wp14:anchorId="22CA1CB0" wp14:editId="3EBB6421">
            <wp:extent cx="1122045" cy="475615"/>
            <wp:effectExtent l="0" t="0" r="1905" b="635"/>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2045" cy="475615"/>
                    </a:xfrm>
                    <a:prstGeom prst="rect">
                      <a:avLst/>
                    </a:prstGeom>
                    <a:noFill/>
                  </pic:spPr>
                </pic:pic>
              </a:graphicData>
            </a:graphic>
          </wp:inline>
        </w:drawing>
      </w:r>
    </w:p>
    <w:p w:rsidR="00083B82" w:rsidRDefault="00083B82" w:rsidP="00083B82">
      <w:pPr>
        <w:rPr>
          <w:rFonts w:ascii="Calibri" w:hAnsi="Calibri" w:cs="Times New Roman"/>
          <w:b/>
          <w:sz w:val="22"/>
        </w:rPr>
      </w:pPr>
    </w:p>
    <w:p w:rsidR="00083B82" w:rsidRDefault="00083B82" w:rsidP="00083B82">
      <w:pPr>
        <w:jc w:val="center"/>
        <w:rPr>
          <w:rFonts w:asciiTheme="majorHAnsi" w:hAnsiTheme="majorHAnsi"/>
          <w:b/>
          <w:color w:val="0070C0"/>
          <w:sz w:val="44"/>
          <w:szCs w:val="44"/>
        </w:rPr>
      </w:pPr>
      <w:r w:rsidRPr="0002700A">
        <w:rPr>
          <w:rFonts w:asciiTheme="majorHAnsi" w:hAnsiTheme="majorHAnsi"/>
          <w:b/>
          <w:color w:val="0070C0"/>
          <w:sz w:val="44"/>
          <w:szCs w:val="44"/>
        </w:rPr>
        <w:t>Teachers’ Classroom Practices Rubrics</w:t>
      </w:r>
    </w:p>
    <w:p w:rsidR="00083B82" w:rsidRDefault="00083B82" w:rsidP="00083B82">
      <w:pPr>
        <w:jc w:val="center"/>
        <w:rPr>
          <w:rFonts w:ascii="Calibri" w:hAnsi="Calibri" w:cs="Times New Roman"/>
          <w:b/>
          <w:sz w:val="28"/>
          <w:szCs w:val="28"/>
        </w:rPr>
      </w:pPr>
    </w:p>
    <w:p w:rsidR="00083B82" w:rsidRDefault="00083B82" w:rsidP="00083B82">
      <w:pPr>
        <w:jc w:val="center"/>
        <w:rPr>
          <w:rFonts w:ascii="Calibri" w:hAnsi="Calibri" w:cs="Times New Roman"/>
          <w:b/>
          <w:sz w:val="28"/>
          <w:szCs w:val="28"/>
        </w:rPr>
      </w:pPr>
    </w:p>
    <w:p w:rsidR="00083B82" w:rsidRDefault="00083B82" w:rsidP="00083B82">
      <w:pPr>
        <w:jc w:val="center"/>
        <w:rPr>
          <w:rFonts w:ascii="Calibri" w:hAnsi="Calibri" w:cs="Times New Roman"/>
          <w:b/>
          <w:sz w:val="28"/>
          <w:szCs w:val="28"/>
        </w:rPr>
      </w:pPr>
    </w:p>
    <w:p w:rsidR="00083B82" w:rsidRDefault="00083B82" w:rsidP="00083B82">
      <w:pPr>
        <w:jc w:val="center"/>
        <w:rPr>
          <w:rFonts w:ascii="Calibri" w:hAnsi="Calibri" w:cs="Times New Roman"/>
          <w:b/>
          <w:sz w:val="28"/>
          <w:szCs w:val="28"/>
        </w:rPr>
      </w:pPr>
    </w:p>
    <w:p w:rsidR="00083B82" w:rsidRDefault="00083B82" w:rsidP="00083B82">
      <w:pPr>
        <w:jc w:val="center"/>
        <w:rPr>
          <w:rFonts w:ascii="Calibri" w:hAnsi="Calibri" w:cs="Times New Roman"/>
          <w:b/>
          <w:sz w:val="28"/>
          <w:szCs w:val="28"/>
        </w:rPr>
      </w:pPr>
    </w:p>
    <w:p w:rsidR="00083B82" w:rsidRPr="003B4986" w:rsidRDefault="00083B82" w:rsidP="00083B82">
      <w:pPr>
        <w:jc w:val="center"/>
        <w:rPr>
          <w:rFonts w:ascii="Calibri" w:hAnsi="Calibri" w:cs="Times New Roman"/>
          <w:b/>
          <w:sz w:val="28"/>
          <w:szCs w:val="28"/>
        </w:rPr>
      </w:pPr>
    </w:p>
    <w:p w:rsidR="00083B82" w:rsidRDefault="00083B82" w:rsidP="00083B82">
      <w:pPr>
        <w:rPr>
          <w:rFonts w:ascii="Calibri" w:hAnsi="Calibri" w:cs="Times New Roman"/>
          <w:b/>
          <w:sz w:val="22"/>
        </w:rPr>
      </w:pPr>
      <w:r>
        <w:rPr>
          <w:rFonts w:ascii="Calibri" w:hAnsi="Calibri" w:cs="Times New Roman"/>
          <w:b/>
          <w:sz w:val="22"/>
        </w:rPr>
        <w:br w:type="page"/>
      </w:r>
    </w:p>
    <w:p w:rsidR="00083B82" w:rsidRDefault="00083B82" w:rsidP="00083B82">
      <w:pPr>
        <w:rPr>
          <w:rFonts w:ascii="Calibri" w:hAnsi="Calibri" w:cs="Times New Roman"/>
          <w:b/>
          <w:sz w:val="22"/>
        </w:rPr>
      </w:pPr>
      <w:r w:rsidRPr="001D17F6">
        <w:rPr>
          <w:noProof/>
        </w:rPr>
        <w:lastRenderedPageBreak/>
        <w:drawing>
          <wp:anchor distT="0" distB="0" distL="114300" distR="114300" simplePos="0" relativeHeight="251662336" behindDoc="1" locked="0" layoutInCell="1" allowOverlap="1" wp14:anchorId="16C2222B" wp14:editId="30A579A1">
            <wp:simplePos x="0" y="0"/>
            <wp:positionH relativeFrom="column">
              <wp:posOffset>7487920</wp:posOffset>
            </wp:positionH>
            <wp:positionV relativeFrom="paragraph">
              <wp:posOffset>-44450</wp:posOffset>
            </wp:positionV>
            <wp:extent cx="1112520" cy="466090"/>
            <wp:effectExtent l="0" t="0" r="0" b="0"/>
            <wp:wrapThrough wrapText="bothSides">
              <wp:wrapPolygon edited="0">
                <wp:start x="0" y="0"/>
                <wp:lineTo x="0" y="20305"/>
                <wp:lineTo x="21082" y="20305"/>
                <wp:lineTo x="21082"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252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b/>
          <w:noProof/>
        </w:rPr>
        <w:drawing>
          <wp:anchor distT="0" distB="0" distL="114300" distR="114300" simplePos="0" relativeHeight="251663360" behindDoc="1" locked="0" layoutInCell="1" allowOverlap="1" wp14:anchorId="5737DD32" wp14:editId="152D9A7D">
            <wp:simplePos x="0" y="0"/>
            <wp:positionH relativeFrom="column">
              <wp:posOffset>534035</wp:posOffset>
            </wp:positionH>
            <wp:positionV relativeFrom="paragraph">
              <wp:posOffset>-52070</wp:posOffset>
            </wp:positionV>
            <wp:extent cx="1121410" cy="474345"/>
            <wp:effectExtent l="0" t="0" r="2540" b="1905"/>
            <wp:wrapThrough wrapText="bothSides">
              <wp:wrapPolygon edited="0">
                <wp:start x="0" y="0"/>
                <wp:lineTo x="0" y="20819"/>
                <wp:lineTo x="21282" y="20819"/>
                <wp:lineTo x="21282"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1410"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3B82" w:rsidRDefault="00083B82" w:rsidP="00083B82">
      <w:pPr>
        <w:rPr>
          <w:rFonts w:ascii="Calibri" w:hAnsi="Calibri" w:cs="Times New Roman"/>
          <w:b/>
          <w:sz w:val="22"/>
        </w:rPr>
      </w:pPr>
    </w:p>
    <w:p w:rsidR="00083B82" w:rsidRDefault="00083B82" w:rsidP="00083B82">
      <w:pPr>
        <w:rPr>
          <w:rFonts w:ascii="Calibri" w:hAnsi="Calibri" w:cs="Times New Roman"/>
          <w:b/>
          <w:sz w:val="22"/>
        </w:rPr>
      </w:pPr>
    </w:p>
    <w:p w:rsidR="00083B82" w:rsidRDefault="00083B82" w:rsidP="00083B82">
      <w:pPr>
        <w:rPr>
          <w:rFonts w:ascii="Calibri" w:hAnsi="Calibri" w:cs="Times New Roman"/>
          <w:b/>
          <w:sz w:val="22"/>
        </w:rPr>
      </w:pPr>
      <w:r w:rsidRPr="001D17F6">
        <w:rPr>
          <w:rFonts w:ascii="Calibri" w:hAnsi="Calibri" w:cs="Times New Roman"/>
          <w:b/>
          <w:noProof/>
          <w:sz w:val="22"/>
        </w:rPr>
        <mc:AlternateContent>
          <mc:Choice Requires="wps">
            <w:drawing>
              <wp:anchor distT="0" distB="0" distL="114300" distR="114300" simplePos="0" relativeHeight="251661312" behindDoc="0" locked="0" layoutInCell="1" allowOverlap="1" wp14:anchorId="118C604A" wp14:editId="5156B72C">
                <wp:simplePos x="0" y="0"/>
                <wp:positionH relativeFrom="column">
                  <wp:align>center</wp:align>
                </wp:positionH>
                <wp:positionV relativeFrom="paragraph">
                  <wp:posOffset>0</wp:posOffset>
                </wp:positionV>
                <wp:extent cx="8065135" cy="6003985"/>
                <wp:effectExtent l="0" t="0" r="12065"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5135" cy="6003985"/>
                        </a:xfrm>
                        <a:prstGeom prst="rect">
                          <a:avLst/>
                        </a:prstGeom>
                        <a:solidFill>
                          <a:srgbClr val="FFFFFF"/>
                        </a:solidFill>
                        <a:ln w="25400">
                          <a:solidFill>
                            <a:srgbClr val="0070C0"/>
                          </a:solidFill>
                          <a:miter lim="800000"/>
                          <a:headEnd/>
                          <a:tailEnd/>
                        </a:ln>
                      </wps:spPr>
                      <wps:txbx>
                        <w:txbxContent>
                          <w:p w:rsidR="00083B82" w:rsidRDefault="00083B82" w:rsidP="00083B82">
                            <w:pPr>
                              <w:rPr>
                                <w:rFonts w:asciiTheme="majorHAnsi" w:hAnsiTheme="majorHAnsi"/>
                                <w:b/>
                              </w:rPr>
                            </w:pPr>
                            <w:r>
                              <w:t xml:space="preserve">              </w:t>
                            </w:r>
                          </w:p>
                          <w:p w:rsidR="00083B82" w:rsidRDefault="00083B82" w:rsidP="00083B82">
                            <w:pPr>
                              <w:rPr>
                                <w:rFonts w:asciiTheme="majorHAnsi" w:hAnsiTheme="majorHAnsi"/>
                                <w:b/>
                              </w:rPr>
                            </w:pPr>
                          </w:p>
                          <w:p w:rsidR="00083B82" w:rsidRDefault="00083B82" w:rsidP="00083B82">
                            <w:pPr>
                              <w:rPr>
                                <w:rFonts w:asciiTheme="majorHAnsi" w:hAnsiTheme="majorHAnsi"/>
                                <w:b/>
                              </w:rPr>
                            </w:pPr>
                            <w:r w:rsidRPr="005E38F2">
                              <w:rPr>
                                <w:rFonts w:asciiTheme="majorHAnsi" w:hAnsiTheme="majorHAnsi"/>
                                <w:b/>
                              </w:rPr>
                              <w:t>Saskatchewan Reads Rubrics</w:t>
                            </w:r>
                          </w:p>
                          <w:p w:rsidR="00083B82" w:rsidRPr="005E38F2" w:rsidRDefault="00083B82" w:rsidP="00083B82">
                            <w:pPr>
                              <w:rPr>
                                <w:rFonts w:asciiTheme="majorHAnsi" w:hAnsiTheme="majorHAnsi"/>
                                <w:b/>
                              </w:rPr>
                            </w:pPr>
                          </w:p>
                          <w:p w:rsidR="00083B82" w:rsidRDefault="00083B82" w:rsidP="00083B82">
                            <w:pPr>
                              <w:rPr>
                                <w:rFonts w:asciiTheme="majorHAnsi" w:hAnsiTheme="majorHAnsi"/>
                              </w:rPr>
                            </w:pPr>
                            <w:r w:rsidRPr="005E38F2">
                              <w:rPr>
                                <w:rFonts w:asciiTheme="majorHAnsi" w:hAnsiTheme="majorHAnsi"/>
                              </w:rPr>
                              <w:t xml:space="preserve">The rubrics in this document are based upon teachers’ classroom practices described in </w:t>
                            </w:r>
                            <w:r w:rsidRPr="005E38F2">
                              <w:rPr>
                                <w:rFonts w:asciiTheme="majorHAnsi" w:hAnsiTheme="majorHAnsi"/>
                                <w:i/>
                              </w:rPr>
                              <w:t>Saskatchewan Reads,</w:t>
                            </w:r>
                            <w:r w:rsidRPr="005E38F2">
                              <w:rPr>
                                <w:rFonts w:asciiTheme="majorHAnsi" w:hAnsiTheme="majorHAnsi"/>
                              </w:rPr>
                              <w:t xml:space="preserve"> and in-school and central leaders’ leadership and implementation practices described in </w:t>
                            </w:r>
                            <w:r w:rsidRPr="005E38F2">
                              <w:rPr>
                                <w:rFonts w:asciiTheme="majorHAnsi" w:hAnsiTheme="majorHAnsi"/>
                                <w:i/>
                              </w:rPr>
                              <w:t>Saskatchewan Reads for Administrators</w:t>
                            </w:r>
                            <w:r w:rsidRPr="005E38F2">
                              <w:rPr>
                                <w:rFonts w:asciiTheme="majorHAnsi" w:hAnsiTheme="majorHAnsi"/>
                              </w:rPr>
                              <w:t xml:space="preserve">. </w:t>
                            </w:r>
                            <w:r>
                              <w:rPr>
                                <w:rFonts w:asciiTheme="majorHAnsi" w:hAnsiTheme="majorHAnsi"/>
                              </w:rPr>
                              <w:t xml:space="preserve"> </w:t>
                            </w:r>
                            <w:r w:rsidRPr="005E38F2">
                              <w:rPr>
                                <w:rFonts w:asciiTheme="majorHAnsi" w:hAnsiTheme="majorHAnsi"/>
                              </w:rPr>
                              <w:t>These rubrics are designed to describe the steps toward the implementation of these professional practices.</w:t>
                            </w:r>
                            <w:r>
                              <w:rPr>
                                <w:rFonts w:asciiTheme="majorHAnsi" w:hAnsiTheme="majorHAnsi"/>
                              </w:rPr>
                              <w:t xml:space="preserve"> </w:t>
                            </w:r>
                            <w:r w:rsidRPr="005E38F2">
                              <w:rPr>
                                <w:rFonts w:asciiTheme="majorHAnsi" w:hAnsiTheme="majorHAnsi"/>
                              </w:rPr>
                              <w:t xml:space="preserve"> They are also designed to assist professionals in reflecting upon their individual and collective practices as they implement the steps necessary to achieving our student reading achievement goals.  </w:t>
                            </w:r>
                          </w:p>
                          <w:p w:rsidR="00083B82" w:rsidRPr="005E38F2" w:rsidRDefault="00083B82" w:rsidP="00083B82">
                            <w:pPr>
                              <w:rPr>
                                <w:rFonts w:asciiTheme="majorHAnsi" w:hAnsiTheme="majorHAnsi"/>
                              </w:rPr>
                            </w:pPr>
                          </w:p>
                          <w:p w:rsidR="00083B82" w:rsidRDefault="00083B82" w:rsidP="00083B82">
                            <w:pPr>
                              <w:rPr>
                                <w:rFonts w:asciiTheme="majorHAnsi" w:hAnsiTheme="majorHAnsi"/>
                              </w:rPr>
                            </w:pPr>
                            <w:r w:rsidRPr="005E38F2">
                              <w:rPr>
                                <w:rFonts w:asciiTheme="majorHAnsi" w:hAnsiTheme="majorHAnsi"/>
                              </w:rPr>
                              <w:t>The practices described within the rubrics are interconnected and users will notice some overlap.</w:t>
                            </w:r>
                            <w:r>
                              <w:rPr>
                                <w:rFonts w:asciiTheme="majorHAnsi" w:hAnsiTheme="majorHAnsi"/>
                              </w:rPr>
                              <w:t xml:space="preserve"> </w:t>
                            </w:r>
                            <w:r w:rsidRPr="005E38F2">
                              <w:rPr>
                                <w:rFonts w:asciiTheme="majorHAnsi" w:hAnsiTheme="majorHAnsi"/>
                              </w:rPr>
                              <w:t xml:space="preserve"> Also worth noting is that many of the classroom practices are closely connected to leadership and implementation practices. </w:t>
                            </w:r>
                            <w:r>
                              <w:rPr>
                                <w:rFonts w:asciiTheme="majorHAnsi" w:hAnsiTheme="majorHAnsi"/>
                              </w:rPr>
                              <w:t xml:space="preserve"> </w:t>
                            </w:r>
                            <w:r w:rsidRPr="005E38F2">
                              <w:rPr>
                                <w:rFonts w:asciiTheme="majorHAnsi" w:hAnsiTheme="majorHAnsi"/>
                              </w:rPr>
                              <w:t xml:space="preserve">The clear connection between the Assessment Rubric and the Analyzing and Responding to Data Rubric is a good example. </w:t>
                            </w:r>
                          </w:p>
                          <w:p w:rsidR="00083B82" w:rsidRDefault="00083B82" w:rsidP="00083B82">
                            <w:pPr>
                              <w:rPr>
                                <w:rFonts w:asciiTheme="majorHAnsi" w:hAnsiTheme="majorHAnsi"/>
                              </w:rPr>
                            </w:pPr>
                          </w:p>
                          <w:p w:rsidR="00083B82" w:rsidRDefault="00083B82" w:rsidP="00083B82">
                            <w:pPr>
                              <w:rPr>
                                <w:rFonts w:asciiTheme="majorHAnsi" w:hAnsiTheme="majorHAnsi"/>
                              </w:rPr>
                            </w:pPr>
                          </w:p>
                          <w:p w:rsidR="00083B82" w:rsidRDefault="00083B82" w:rsidP="00083B82">
                            <w:pPr>
                              <w:rPr>
                                <w:rFonts w:asciiTheme="majorHAnsi" w:hAnsiTheme="majorHAnsi"/>
                                <w:b/>
                              </w:rPr>
                            </w:pPr>
                            <w:r w:rsidRPr="005E38F2">
                              <w:rPr>
                                <w:rFonts w:asciiTheme="majorHAnsi" w:hAnsiTheme="majorHAnsi"/>
                                <w:b/>
                              </w:rPr>
                              <w:t>Teachers’ Classroom Practices Rubrics</w:t>
                            </w:r>
                          </w:p>
                          <w:p w:rsidR="00083B82" w:rsidRPr="005E38F2" w:rsidRDefault="00083B82" w:rsidP="00083B82">
                            <w:pPr>
                              <w:rPr>
                                <w:rFonts w:asciiTheme="majorHAnsi" w:hAnsiTheme="majorHAnsi"/>
                                <w:b/>
                              </w:rPr>
                            </w:pPr>
                          </w:p>
                          <w:p w:rsidR="00083B82" w:rsidRPr="005E38F2" w:rsidRDefault="00083B82" w:rsidP="00083B82">
                            <w:pPr>
                              <w:rPr>
                                <w:rFonts w:asciiTheme="majorHAnsi" w:hAnsiTheme="majorHAnsi"/>
                              </w:rPr>
                            </w:pPr>
                            <w:r w:rsidRPr="005E38F2">
                              <w:rPr>
                                <w:rFonts w:asciiTheme="majorHAnsi" w:hAnsiTheme="majorHAnsi"/>
                              </w:rPr>
                              <w:tab/>
                              <w:t>Learning and Classroom Environment Rubric</w:t>
                            </w:r>
                          </w:p>
                          <w:p w:rsidR="00083B82" w:rsidRPr="005E38F2" w:rsidRDefault="00083B82" w:rsidP="00083B82">
                            <w:pPr>
                              <w:rPr>
                                <w:rFonts w:asciiTheme="majorHAnsi" w:hAnsiTheme="majorHAnsi"/>
                              </w:rPr>
                            </w:pPr>
                            <w:r w:rsidRPr="005E38F2">
                              <w:rPr>
                                <w:rFonts w:asciiTheme="majorHAnsi" w:hAnsiTheme="majorHAnsi"/>
                              </w:rPr>
                              <w:tab/>
                              <w:t>Assessment Rubric</w:t>
                            </w:r>
                          </w:p>
                          <w:p w:rsidR="00083B82" w:rsidRPr="005E38F2" w:rsidRDefault="00083B82" w:rsidP="00083B82">
                            <w:pPr>
                              <w:rPr>
                                <w:rFonts w:asciiTheme="majorHAnsi" w:hAnsiTheme="majorHAnsi"/>
                              </w:rPr>
                            </w:pPr>
                            <w:r w:rsidRPr="005E38F2">
                              <w:rPr>
                                <w:rFonts w:asciiTheme="majorHAnsi" w:hAnsiTheme="majorHAnsi"/>
                              </w:rPr>
                              <w:tab/>
                              <w:t>Gradual Release of Responsibility Model Rubric</w:t>
                            </w:r>
                          </w:p>
                          <w:p w:rsidR="00083B82" w:rsidRDefault="00083B82" w:rsidP="00083B82">
                            <w:pPr>
                              <w:rPr>
                                <w:rFonts w:asciiTheme="majorHAnsi" w:hAnsiTheme="majorHAnsi"/>
                              </w:rPr>
                            </w:pPr>
                            <w:r w:rsidRPr="005E38F2">
                              <w:rPr>
                                <w:rFonts w:asciiTheme="majorHAnsi" w:hAnsiTheme="majorHAnsi"/>
                              </w:rPr>
                              <w:tab/>
                              <w:t>Intervention Rubric</w:t>
                            </w:r>
                          </w:p>
                          <w:p w:rsidR="00083B82" w:rsidRDefault="00083B82" w:rsidP="00083B82">
                            <w:pPr>
                              <w:rPr>
                                <w:rFonts w:asciiTheme="majorHAnsi" w:hAnsiTheme="majorHAnsi"/>
                              </w:rPr>
                            </w:pPr>
                          </w:p>
                          <w:p w:rsidR="00083B82" w:rsidRPr="005E38F2" w:rsidRDefault="00083B82" w:rsidP="00083B82">
                            <w:pPr>
                              <w:rPr>
                                <w:rFonts w:asciiTheme="majorHAnsi" w:hAnsiTheme="majorHAnsi"/>
                              </w:rPr>
                            </w:pPr>
                          </w:p>
                          <w:p w:rsidR="00083B82" w:rsidRDefault="00083B82" w:rsidP="00083B82">
                            <w:pPr>
                              <w:rPr>
                                <w:rFonts w:asciiTheme="majorHAnsi" w:hAnsiTheme="majorHAnsi"/>
                                <w:b/>
                              </w:rPr>
                            </w:pPr>
                            <w:r w:rsidRPr="005E38F2">
                              <w:rPr>
                                <w:rFonts w:asciiTheme="majorHAnsi" w:hAnsiTheme="majorHAnsi"/>
                                <w:b/>
                              </w:rPr>
                              <w:t xml:space="preserve">Leadership and </w:t>
                            </w:r>
                            <w:r>
                              <w:rPr>
                                <w:rFonts w:asciiTheme="majorHAnsi" w:hAnsiTheme="majorHAnsi"/>
                                <w:b/>
                              </w:rPr>
                              <w:t>Implementation Practices Rubrics</w:t>
                            </w:r>
                          </w:p>
                          <w:p w:rsidR="00083B82" w:rsidRPr="005E38F2" w:rsidRDefault="00083B82" w:rsidP="00083B82">
                            <w:pPr>
                              <w:rPr>
                                <w:rFonts w:asciiTheme="majorHAnsi" w:hAnsiTheme="majorHAnsi"/>
                                <w:b/>
                              </w:rPr>
                            </w:pPr>
                          </w:p>
                          <w:p w:rsidR="00083B82" w:rsidRDefault="00083B82" w:rsidP="00083B82">
                            <w:pPr>
                              <w:rPr>
                                <w:rFonts w:asciiTheme="majorHAnsi" w:hAnsiTheme="majorHAnsi"/>
                              </w:rPr>
                            </w:pPr>
                            <w:r w:rsidRPr="005E38F2">
                              <w:rPr>
                                <w:rFonts w:asciiTheme="majorHAnsi" w:hAnsiTheme="majorHAnsi"/>
                              </w:rPr>
                              <w:tab/>
                              <w:t>Compelling Why, Shared Beliefs and Efficacy Rubric</w:t>
                            </w:r>
                          </w:p>
                          <w:p w:rsidR="00083B82" w:rsidRDefault="00083B82" w:rsidP="00083B82">
                            <w:pPr>
                              <w:ind w:left="720"/>
                              <w:rPr>
                                <w:rFonts w:asciiTheme="majorHAnsi" w:hAnsiTheme="majorHAnsi"/>
                              </w:rPr>
                            </w:pPr>
                            <w:r w:rsidRPr="005E38F2">
                              <w:rPr>
                                <w:rFonts w:asciiTheme="majorHAnsi" w:hAnsiTheme="majorHAnsi"/>
                              </w:rPr>
                              <w:t>Leading Professional Learning</w:t>
                            </w:r>
                          </w:p>
                          <w:p w:rsidR="00083B82" w:rsidRDefault="00083B82" w:rsidP="00083B82">
                            <w:pPr>
                              <w:ind w:left="720"/>
                              <w:rPr>
                                <w:rFonts w:asciiTheme="majorHAnsi" w:hAnsiTheme="majorHAnsi"/>
                              </w:rPr>
                            </w:pPr>
                            <w:r w:rsidRPr="005E38F2">
                              <w:rPr>
                                <w:rFonts w:asciiTheme="majorHAnsi" w:hAnsiTheme="majorHAnsi"/>
                              </w:rPr>
                              <w:t>Cultivating Culture and Building Literacy Teams</w:t>
                            </w:r>
                          </w:p>
                          <w:p w:rsidR="00083B82" w:rsidRDefault="00083B82" w:rsidP="00083B82">
                            <w:pPr>
                              <w:ind w:firstLine="720"/>
                              <w:rPr>
                                <w:rFonts w:asciiTheme="majorHAnsi" w:hAnsiTheme="majorHAnsi"/>
                              </w:rPr>
                            </w:pPr>
                            <w:r w:rsidRPr="005E38F2">
                              <w:rPr>
                                <w:rFonts w:asciiTheme="majorHAnsi" w:hAnsiTheme="majorHAnsi"/>
                              </w:rPr>
                              <w:t>Analyzing and Responding to Data</w:t>
                            </w:r>
                          </w:p>
                          <w:p w:rsidR="00083B82" w:rsidRPr="005E38F2" w:rsidRDefault="00083B82" w:rsidP="00083B82">
                            <w:pPr>
                              <w:ind w:firstLine="720"/>
                              <w:rPr>
                                <w:rFonts w:asciiTheme="majorHAnsi" w:hAnsiTheme="majorHAnsi"/>
                              </w:rPr>
                            </w:pPr>
                            <w:r w:rsidRPr="005E38F2">
                              <w:rPr>
                                <w:rFonts w:asciiTheme="majorHAnsi" w:hAnsiTheme="majorHAnsi"/>
                              </w:rPr>
                              <w:t>Focus and System Alignment</w:t>
                            </w:r>
                          </w:p>
                          <w:p w:rsidR="00083B82" w:rsidRPr="005E38F2" w:rsidRDefault="00083B82" w:rsidP="00083B82">
                            <w:pPr>
                              <w:rPr>
                                <w:rFonts w:asciiTheme="majorHAnsi" w:hAnsiTheme="majorHAnsi"/>
                              </w:rPr>
                            </w:pPr>
                          </w:p>
                          <w:p w:rsidR="00083B82" w:rsidRPr="005E38F2" w:rsidRDefault="00083B82" w:rsidP="00083B82">
                            <w:pPr>
                              <w:rPr>
                                <w:rFonts w:asciiTheme="majorHAnsi" w:hAnsiTheme="majorHAnsi"/>
                              </w:rPr>
                            </w:pPr>
                            <w:r w:rsidRPr="005E38F2">
                              <w:rPr>
                                <w:rFonts w:asciiTheme="majorHAnsi" w:hAnsiTheme="majorHAnsi"/>
                              </w:rPr>
                              <w:tab/>
                            </w:r>
                            <w:r w:rsidRPr="005E38F2">
                              <w:rPr>
                                <w:rFonts w:asciiTheme="majorHAnsi" w:hAnsiTheme="majorHAnsi"/>
                              </w:rPr>
                              <w:tab/>
                            </w:r>
                          </w:p>
                          <w:p w:rsidR="00083B82" w:rsidRDefault="00083B82" w:rsidP="00083B82">
                            <w:pPr>
                              <w:rPr>
                                <w:rFonts w:ascii="Calibri" w:hAnsi="Calibri" w:cs="Times New Roman"/>
                                <w:b/>
                                <w:sz w:val="22"/>
                              </w:rPr>
                            </w:pPr>
                          </w:p>
                          <w:p w:rsidR="00083B82" w:rsidRDefault="00083B82" w:rsidP="00083B82">
                            <w:pPr>
                              <w:rPr>
                                <w:rFonts w:ascii="Calibri" w:hAnsi="Calibri" w:cs="Times New Roman"/>
                                <w:b/>
                                <w:sz w:val="22"/>
                              </w:rPr>
                            </w:pPr>
                          </w:p>
                          <w:p w:rsidR="00083B82" w:rsidRDefault="00083B82" w:rsidP="00083B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C604A" id="_x0000_t202" coordsize="21600,21600" o:spt="202" path="m,l,21600r21600,l21600,xe">
                <v:stroke joinstyle="miter"/>
                <v:path gradientshapeok="t" o:connecttype="rect"/>
              </v:shapetype>
              <v:shape id="Text Box 2" o:spid="_x0000_s1026" type="#_x0000_t202" style="position:absolute;margin-left:0;margin-top:0;width:635.05pt;height:472.7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zKlLAIAAEgEAAAOAAAAZHJzL2Uyb0RvYy54bWysVNtu2zAMfR+wfxD0vli5NjXiFF26DAO6&#10;C9DuA2RZjoVJoicpsbOvLyWnabphL8P8IJAidUgekl7d9EaTg3RegS3oeMQokVZApeyuoN8ft++W&#10;lPjAbcU1WFnQo/T0Zv32zaprczmBBnQlHUEQ6/OuLWgTQptnmReNNNyPoJUWjTU4wwOqbpdVjneI&#10;bnQ2YWyRdeCq1oGQ3uPt3WCk64Rf11KEr3XtZSC6oJhbSKdLZxnPbL3i+c7xtlHilAb/hywMVxaD&#10;nqHueOBk79QfUEYJBx7qMBJgMqhrJWSqAasZs9+qeWh4K1MtSI5vzzT5/wcrvhy+OaKqgk7ZFSWW&#10;G2zSo+wDeQ89mUR+utbn6PbQomPo8Rr7nGr17T2IH55Y2DTc7uStc9A1kleY3zi+zC6eDjg+gpTd&#10;Z6gwDN8HSEB97UwkD+kgiI59Op57E1MReLlki/l4OqdEoG3B2PR6OU8xeP78vHU+fJRgSBQK6rD5&#10;CZ4f7n2I6fD82SVG86BVtVVaJ8Xtyo125MBxULbpO6G/ctOWdAWdzGeMDRT8FYOxK7ZJ84VhX2EY&#10;FXDktTKxqPjFQDyPxH2wVZIDV3qQ8bG2JyYjeQONoS97dIz0llAdkVMHw2jjKqLQgPtFSYdjXVD/&#10;c8+dpER/stiX6/FsFvcgKbP51QQVd2kpLy3cCoQqaKBkEDch7U7M18It9q9WidmXTE654rgmwk+r&#10;FffhUk9eLz+A9RMAAAD//wMAUEsDBBQABgAIAAAAIQA9Uo4v3gAAAAYBAAAPAAAAZHJzL2Rvd25y&#10;ZXYueG1sTI9La8MwEITvhfwHsYXeGjlu7TSu5RACuRRayOPSm2JtbBNrZST5kX9fpZf2sjDMMPNt&#10;vp50ywa0rjEkYDGPgCGVRjVUCTgdd89vwJyXpGRrCAXc0MG6mD3kMlNmpD0OB1+xUEIukwJq77uM&#10;c1fWqKWbmw4peBdjtfRB2oorK8dQrlseR1HKtWwoLNSyw22N5fXQawHXL7uPP/pl+nL6XiXb4zh8&#10;ps1FiKfHafMOzOPk/8Jwxw/oUASms+lJOdYKCI/433v34mW0AHYWsHpNEuBFzv/jFz8AAAD//wMA&#10;UEsBAi0AFAAGAAgAAAAhALaDOJL+AAAA4QEAABMAAAAAAAAAAAAAAAAAAAAAAFtDb250ZW50X1R5&#10;cGVzXS54bWxQSwECLQAUAAYACAAAACEAOP0h/9YAAACUAQAACwAAAAAAAAAAAAAAAAAvAQAAX3Jl&#10;bHMvLnJlbHNQSwECLQAUAAYACAAAACEAhecypSwCAABIBAAADgAAAAAAAAAAAAAAAAAuAgAAZHJz&#10;L2Uyb0RvYy54bWxQSwECLQAUAAYACAAAACEAPVKOL94AAAAGAQAADwAAAAAAAAAAAAAAAACGBAAA&#10;ZHJzL2Rvd25yZXYueG1sUEsFBgAAAAAEAAQA8wAAAJEFAAAAAA==&#10;" strokecolor="#0070c0" strokeweight="2pt">
                <v:textbox>
                  <w:txbxContent>
                    <w:p w:rsidR="00083B82" w:rsidRDefault="00083B82" w:rsidP="00083B82">
                      <w:pPr>
                        <w:rPr>
                          <w:rFonts w:asciiTheme="majorHAnsi" w:hAnsiTheme="majorHAnsi"/>
                          <w:b/>
                        </w:rPr>
                      </w:pPr>
                      <w:r>
                        <w:t xml:space="preserve">              </w:t>
                      </w:r>
                    </w:p>
                    <w:p w:rsidR="00083B82" w:rsidRDefault="00083B82" w:rsidP="00083B82">
                      <w:pPr>
                        <w:rPr>
                          <w:rFonts w:asciiTheme="majorHAnsi" w:hAnsiTheme="majorHAnsi"/>
                          <w:b/>
                        </w:rPr>
                      </w:pPr>
                    </w:p>
                    <w:p w:rsidR="00083B82" w:rsidRDefault="00083B82" w:rsidP="00083B82">
                      <w:pPr>
                        <w:rPr>
                          <w:rFonts w:asciiTheme="majorHAnsi" w:hAnsiTheme="majorHAnsi"/>
                          <w:b/>
                        </w:rPr>
                      </w:pPr>
                      <w:r w:rsidRPr="005E38F2">
                        <w:rPr>
                          <w:rFonts w:asciiTheme="majorHAnsi" w:hAnsiTheme="majorHAnsi"/>
                          <w:b/>
                        </w:rPr>
                        <w:t>Saskatchewan Reads Rubrics</w:t>
                      </w:r>
                    </w:p>
                    <w:p w:rsidR="00083B82" w:rsidRPr="005E38F2" w:rsidRDefault="00083B82" w:rsidP="00083B82">
                      <w:pPr>
                        <w:rPr>
                          <w:rFonts w:asciiTheme="majorHAnsi" w:hAnsiTheme="majorHAnsi"/>
                          <w:b/>
                        </w:rPr>
                      </w:pPr>
                    </w:p>
                    <w:p w:rsidR="00083B82" w:rsidRDefault="00083B82" w:rsidP="00083B82">
                      <w:pPr>
                        <w:rPr>
                          <w:rFonts w:asciiTheme="majorHAnsi" w:hAnsiTheme="majorHAnsi"/>
                        </w:rPr>
                      </w:pPr>
                      <w:r w:rsidRPr="005E38F2">
                        <w:rPr>
                          <w:rFonts w:asciiTheme="majorHAnsi" w:hAnsiTheme="majorHAnsi"/>
                        </w:rPr>
                        <w:t xml:space="preserve">The rubrics in this document are based upon teachers’ classroom practices described in </w:t>
                      </w:r>
                      <w:r w:rsidRPr="005E38F2">
                        <w:rPr>
                          <w:rFonts w:asciiTheme="majorHAnsi" w:hAnsiTheme="majorHAnsi"/>
                          <w:i/>
                        </w:rPr>
                        <w:t>Saskatchewan Reads,</w:t>
                      </w:r>
                      <w:r w:rsidRPr="005E38F2">
                        <w:rPr>
                          <w:rFonts w:asciiTheme="majorHAnsi" w:hAnsiTheme="majorHAnsi"/>
                        </w:rPr>
                        <w:t xml:space="preserve"> and in-school and central leaders’ leadership and implementation practices described in </w:t>
                      </w:r>
                      <w:r w:rsidRPr="005E38F2">
                        <w:rPr>
                          <w:rFonts w:asciiTheme="majorHAnsi" w:hAnsiTheme="majorHAnsi"/>
                          <w:i/>
                        </w:rPr>
                        <w:t>Saskatchewan Reads for Administrators</w:t>
                      </w:r>
                      <w:r w:rsidRPr="005E38F2">
                        <w:rPr>
                          <w:rFonts w:asciiTheme="majorHAnsi" w:hAnsiTheme="majorHAnsi"/>
                        </w:rPr>
                        <w:t xml:space="preserve">. </w:t>
                      </w:r>
                      <w:r>
                        <w:rPr>
                          <w:rFonts w:asciiTheme="majorHAnsi" w:hAnsiTheme="majorHAnsi"/>
                        </w:rPr>
                        <w:t xml:space="preserve"> </w:t>
                      </w:r>
                      <w:r w:rsidRPr="005E38F2">
                        <w:rPr>
                          <w:rFonts w:asciiTheme="majorHAnsi" w:hAnsiTheme="majorHAnsi"/>
                        </w:rPr>
                        <w:t>These rubrics are designed to describe the steps toward the implementation of these professional practices.</w:t>
                      </w:r>
                      <w:r>
                        <w:rPr>
                          <w:rFonts w:asciiTheme="majorHAnsi" w:hAnsiTheme="majorHAnsi"/>
                        </w:rPr>
                        <w:t xml:space="preserve"> </w:t>
                      </w:r>
                      <w:r w:rsidRPr="005E38F2">
                        <w:rPr>
                          <w:rFonts w:asciiTheme="majorHAnsi" w:hAnsiTheme="majorHAnsi"/>
                        </w:rPr>
                        <w:t xml:space="preserve"> They are also designed to assist professionals in reflecting upon their individual and collective practices as they implement the steps necessary to achieving our student reading achievement goals.  </w:t>
                      </w:r>
                    </w:p>
                    <w:p w:rsidR="00083B82" w:rsidRPr="005E38F2" w:rsidRDefault="00083B82" w:rsidP="00083B82">
                      <w:pPr>
                        <w:rPr>
                          <w:rFonts w:asciiTheme="majorHAnsi" w:hAnsiTheme="majorHAnsi"/>
                        </w:rPr>
                      </w:pPr>
                    </w:p>
                    <w:p w:rsidR="00083B82" w:rsidRDefault="00083B82" w:rsidP="00083B82">
                      <w:pPr>
                        <w:rPr>
                          <w:rFonts w:asciiTheme="majorHAnsi" w:hAnsiTheme="majorHAnsi"/>
                        </w:rPr>
                      </w:pPr>
                      <w:r w:rsidRPr="005E38F2">
                        <w:rPr>
                          <w:rFonts w:asciiTheme="majorHAnsi" w:hAnsiTheme="majorHAnsi"/>
                        </w:rPr>
                        <w:t>The practices described within the rubrics are interconnected and users will notice some overlap.</w:t>
                      </w:r>
                      <w:r>
                        <w:rPr>
                          <w:rFonts w:asciiTheme="majorHAnsi" w:hAnsiTheme="majorHAnsi"/>
                        </w:rPr>
                        <w:t xml:space="preserve"> </w:t>
                      </w:r>
                      <w:r w:rsidRPr="005E38F2">
                        <w:rPr>
                          <w:rFonts w:asciiTheme="majorHAnsi" w:hAnsiTheme="majorHAnsi"/>
                        </w:rPr>
                        <w:t xml:space="preserve"> Also worth noting is that many of the classroom practices are closely connected to leadership and implementation practices. </w:t>
                      </w:r>
                      <w:r>
                        <w:rPr>
                          <w:rFonts w:asciiTheme="majorHAnsi" w:hAnsiTheme="majorHAnsi"/>
                        </w:rPr>
                        <w:t xml:space="preserve"> </w:t>
                      </w:r>
                      <w:r w:rsidRPr="005E38F2">
                        <w:rPr>
                          <w:rFonts w:asciiTheme="majorHAnsi" w:hAnsiTheme="majorHAnsi"/>
                        </w:rPr>
                        <w:t xml:space="preserve">The clear connection between the Assessment Rubric and the Analyzing and Responding to Data Rubric is a good example. </w:t>
                      </w:r>
                    </w:p>
                    <w:p w:rsidR="00083B82" w:rsidRDefault="00083B82" w:rsidP="00083B82">
                      <w:pPr>
                        <w:rPr>
                          <w:rFonts w:asciiTheme="majorHAnsi" w:hAnsiTheme="majorHAnsi"/>
                        </w:rPr>
                      </w:pPr>
                    </w:p>
                    <w:p w:rsidR="00083B82" w:rsidRDefault="00083B82" w:rsidP="00083B82">
                      <w:pPr>
                        <w:rPr>
                          <w:rFonts w:asciiTheme="majorHAnsi" w:hAnsiTheme="majorHAnsi"/>
                        </w:rPr>
                      </w:pPr>
                    </w:p>
                    <w:p w:rsidR="00083B82" w:rsidRDefault="00083B82" w:rsidP="00083B82">
                      <w:pPr>
                        <w:rPr>
                          <w:rFonts w:asciiTheme="majorHAnsi" w:hAnsiTheme="majorHAnsi"/>
                          <w:b/>
                        </w:rPr>
                      </w:pPr>
                      <w:r w:rsidRPr="005E38F2">
                        <w:rPr>
                          <w:rFonts w:asciiTheme="majorHAnsi" w:hAnsiTheme="majorHAnsi"/>
                          <w:b/>
                        </w:rPr>
                        <w:t>Teachers’ Classroom Practices Rubrics</w:t>
                      </w:r>
                    </w:p>
                    <w:p w:rsidR="00083B82" w:rsidRPr="005E38F2" w:rsidRDefault="00083B82" w:rsidP="00083B82">
                      <w:pPr>
                        <w:rPr>
                          <w:rFonts w:asciiTheme="majorHAnsi" w:hAnsiTheme="majorHAnsi"/>
                          <w:b/>
                        </w:rPr>
                      </w:pPr>
                    </w:p>
                    <w:p w:rsidR="00083B82" w:rsidRPr="005E38F2" w:rsidRDefault="00083B82" w:rsidP="00083B82">
                      <w:pPr>
                        <w:rPr>
                          <w:rFonts w:asciiTheme="majorHAnsi" w:hAnsiTheme="majorHAnsi"/>
                        </w:rPr>
                      </w:pPr>
                      <w:r w:rsidRPr="005E38F2">
                        <w:rPr>
                          <w:rFonts w:asciiTheme="majorHAnsi" w:hAnsiTheme="majorHAnsi"/>
                        </w:rPr>
                        <w:tab/>
                        <w:t>Learning and Classroom Environment Rubric</w:t>
                      </w:r>
                    </w:p>
                    <w:p w:rsidR="00083B82" w:rsidRPr="005E38F2" w:rsidRDefault="00083B82" w:rsidP="00083B82">
                      <w:pPr>
                        <w:rPr>
                          <w:rFonts w:asciiTheme="majorHAnsi" w:hAnsiTheme="majorHAnsi"/>
                        </w:rPr>
                      </w:pPr>
                      <w:r w:rsidRPr="005E38F2">
                        <w:rPr>
                          <w:rFonts w:asciiTheme="majorHAnsi" w:hAnsiTheme="majorHAnsi"/>
                        </w:rPr>
                        <w:tab/>
                        <w:t>Assessment Rubric</w:t>
                      </w:r>
                    </w:p>
                    <w:p w:rsidR="00083B82" w:rsidRPr="005E38F2" w:rsidRDefault="00083B82" w:rsidP="00083B82">
                      <w:pPr>
                        <w:rPr>
                          <w:rFonts w:asciiTheme="majorHAnsi" w:hAnsiTheme="majorHAnsi"/>
                        </w:rPr>
                      </w:pPr>
                      <w:r w:rsidRPr="005E38F2">
                        <w:rPr>
                          <w:rFonts w:asciiTheme="majorHAnsi" w:hAnsiTheme="majorHAnsi"/>
                        </w:rPr>
                        <w:tab/>
                        <w:t>Gradual Release of Responsibility Model Rubric</w:t>
                      </w:r>
                    </w:p>
                    <w:p w:rsidR="00083B82" w:rsidRDefault="00083B82" w:rsidP="00083B82">
                      <w:pPr>
                        <w:rPr>
                          <w:rFonts w:asciiTheme="majorHAnsi" w:hAnsiTheme="majorHAnsi"/>
                        </w:rPr>
                      </w:pPr>
                      <w:r w:rsidRPr="005E38F2">
                        <w:rPr>
                          <w:rFonts w:asciiTheme="majorHAnsi" w:hAnsiTheme="majorHAnsi"/>
                        </w:rPr>
                        <w:tab/>
                        <w:t>Intervention Rubric</w:t>
                      </w:r>
                    </w:p>
                    <w:p w:rsidR="00083B82" w:rsidRDefault="00083B82" w:rsidP="00083B82">
                      <w:pPr>
                        <w:rPr>
                          <w:rFonts w:asciiTheme="majorHAnsi" w:hAnsiTheme="majorHAnsi"/>
                        </w:rPr>
                      </w:pPr>
                    </w:p>
                    <w:p w:rsidR="00083B82" w:rsidRPr="005E38F2" w:rsidRDefault="00083B82" w:rsidP="00083B82">
                      <w:pPr>
                        <w:rPr>
                          <w:rFonts w:asciiTheme="majorHAnsi" w:hAnsiTheme="majorHAnsi"/>
                        </w:rPr>
                      </w:pPr>
                    </w:p>
                    <w:p w:rsidR="00083B82" w:rsidRDefault="00083B82" w:rsidP="00083B82">
                      <w:pPr>
                        <w:rPr>
                          <w:rFonts w:asciiTheme="majorHAnsi" w:hAnsiTheme="majorHAnsi"/>
                          <w:b/>
                        </w:rPr>
                      </w:pPr>
                      <w:r w:rsidRPr="005E38F2">
                        <w:rPr>
                          <w:rFonts w:asciiTheme="majorHAnsi" w:hAnsiTheme="majorHAnsi"/>
                          <w:b/>
                        </w:rPr>
                        <w:t xml:space="preserve">Leadership and </w:t>
                      </w:r>
                      <w:r>
                        <w:rPr>
                          <w:rFonts w:asciiTheme="majorHAnsi" w:hAnsiTheme="majorHAnsi"/>
                          <w:b/>
                        </w:rPr>
                        <w:t>Implementation Practices Rubrics</w:t>
                      </w:r>
                    </w:p>
                    <w:p w:rsidR="00083B82" w:rsidRPr="005E38F2" w:rsidRDefault="00083B82" w:rsidP="00083B82">
                      <w:pPr>
                        <w:rPr>
                          <w:rFonts w:asciiTheme="majorHAnsi" w:hAnsiTheme="majorHAnsi"/>
                          <w:b/>
                        </w:rPr>
                      </w:pPr>
                    </w:p>
                    <w:p w:rsidR="00083B82" w:rsidRDefault="00083B82" w:rsidP="00083B82">
                      <w:pPr>
                        <w:rPr>
                          <w:rFonts w:asciiTheme="majorHAnsi" w:hAnsiTheme="majorHAnsi"/>
                        </w:rPr>
                      </w:pPr>
                      <w:r w:rsidRPr="005E38F2">
                        <w:rPr>
                          <w:rFonts w:asciiTheme="majorHAnsi" w:hAnsiTheme="majorHAnsi"/>
                        </w:rPr>
                        <w:tab/>
                        <w:t>Compelling Why, Shared Beliefs and Efficacy Rubric</w:t>
                      </w:r>
                    </w:p>
                    <w:p w:rsidR="00083B82" w:rsidRDefault="00083B82" w:rsidP="00083B82">
                      <w:pPr>
                        <w:ind w:left="720"/>
                        <w:rPr>
                          <w:rFonts w:asciiTheme="majorHAnsi" w:hAnsiTheme="majorHAnsi"/>
                        </w:rPr>
                      </w:pPr>
                      <w:r w:rsidRPr="005E38F2">
                        <w:rPr>
                          <w:rFonts w:asciiTheme="majorHAnsi" w:hAnsiTheme="majorHAnsi"/>
                        </w:rPr>
                        <w:t>Leading Professional Learning</w:t>
                      </w:r>
                    </w:p>
                    <w:p w:rsidR="00083B82" w:rsidRDefault="00083B82" w:rsidP="00083B82">
                      <w:pPr>
                        <w:ind w:left="720"/>
                        <w:rPr>
                          <w:rFonts w:asciiTheme="majorHAnsi" w:hAnsiTheme="majorHAnsi"/>
                        </w:rPr>
                      </w:pPr>
                      <w:r w:rsidRPr="005E38F2">
                        <w:rPr>
                          <w:rFonts w:asciiTheme="majorHAnsi" w:hAnsiTheme="majorHAnsi"/>
                        </w:rPr>
                        <w:t>Cultivating Culture and Building Literacy Teams</w:t>
                      </w:r>
                    </w:p>
                    <w:p w:rsidR="00083B82" w:rsidRDefault="00083B82" w:rsidP="00083B82">
                      <w:pPr>
                        <w:ind w:firstLine="720"/>
                        <w:rPr>
                          <w:rFonts w:asciiTheme="majorHAnsi" w:hAnsiTheme="majorHAnsi"/>
                        </w:rPr>
                      </w:pPr>
                      <w:r w:rsidRPr="005E38F2">
                        <w:rPr>
                          <w:rFonts w:asciiTheme="majorHAnsi" w:hAnsiTheme="majorHAnsi"/>
                        </w:rPr>
                        <w:t>Analyzing and Responding to Data</w:t>
                      </w:r>
                    </w:p>
                    <w:p w:rsidR="00083B82" w:rsidRPr="005E38F2" w:rsidRDefault="00083B82" w:rsidP="00083B82">
                      <w:pPr>
                        <w:ind w:firstLine="720"/>
                        <w:rPr>
                          <w:rFonts w:asciiTheme="majorHAnsi" w:hAnsiTheme="majorHAnsi"/>
                        </w:rPr>
                      </w:pPr>
                      <w:r w:rsidRPr="005E38F2">
                        <w:rPr>
                          <w:rFonts w:asciiTheme="majorHAnsi" w:hAnsiTheme="majorHAnsi"/>
                        </w:rPr>
                        <w:t>Focus and System Alignment</w:t>
                      </w:r>
                    </w:p>
                    <w:p w:rsidR="00083B82" w:rsidRPr="005E38F2" w:rsidRDefault="00083B82" w:rsidP="00083B82">
                      <w:pPr>
                        <w:rPr>
                          <w:rFonts w:asciiTheme="majorHAnsi" w:hAnsiTheme="majorHAnsi"/>
                        </w:rPr>
                      </w:pPr>
                    </w:p>
                    <w:p w:rsidR="00083B82" w:rsidRPr="005E38F2" w:rsidRDefault="00083B82" w:rsidP="00083B82">
                      <w:pPr>
                        <w:rPr>
                          <w:rFonts w:asciiTheme="majorHAnsi" w:hAnsiTheme="majorHAnsi"/>
                        </w:rPr>
                      </w:pPr>
                      <w:r w:rsidRPr="005E38F2">
                        <w:rPr>
                          <w:rFonts w:asciiTheme="majorHAnsi" w:hAnsiTheme="majorHAnsi"/>
                        </w:rPr>
                        <w:tab/>
                      </w:r>
                      <w:r w:rsidRPr="005E38F2">
                        <w:rPr>
                          <w:rFonts w:asciiTheme="majorHAnsi" w:hAnsiTheme="majorHAnsi"/>
                        </w:rPr>
                        <w:tab/>
                      </w:r>
                    </w:p>
                    <w:p w:rsidR="00083B82" w:rsidRDefault="00083B82" w:rsidP="00083B82">
                      <w:pPr>
                        <w:rPr>
                          <w:rFonts w:ascii="Calibri" w:hAnsi="Calibri" w:cs="Times New Roman"/>
                          <w:b/>
                          <w:sz w:val="22"/>
                        </w:rPr>
                      </w:pPr>
                    </w:p>
                    <w:p w:rsidR="00083B82" w:rsidRDefault="00083B82" w:rsidP="00083B82">
                      <w:pPr>
                        <w:rPr>
                          <w:rFonts w:ascii="Calibri" w:hAnsi="Calibri" w:cs="Times New Roman"/>
                          <w:b/>
                          <w:sz w:val="22"/>
                        </w:rPr>
                      </w:pPr>
                    </w:p>
                    <w:p w:rsidR="00083B82" w:rsidRDefault="00083B82" w:rsidP="00083B82"/>
                  </w:txbxContent>
                </v:textbox>
              </v:shape>
            </w:pict>
          </mc:Fallback>
        </mc:AlternateContent>
      </w:r>
    </w:p>
    <w:p w:rsidR="00083B82" w:rsidRDefault="00083B82" w:rsidP="00083B82">
      <w:pPr>
        <w:rPr>
          <w:rFonts w:ascii="Calibri" w:hAnsi="Calibri" w:cs="Times New Roman"/>
          <w:b/>
          <w:sz w:val="22"/>
        </w:rPr>
      </w:pPr>
    </w:p>
    <w:p w:rsidR="00083B82" w:rsidRPr="005E38F2" w:rsidRDefault="00083B82" w:rsidP="00083B82">
      <w:pPr>
        <w:rPr>
          <w:rFonts w:asciiTheme="majorHAnsi" w:hAnsiTheme="majorHAnsi"/>
        </w:rPr>
      </w:pPr>
    </w:p>
    <w:p w:rsidR="00083B82" w:rsidRDefault="00083B82" w:rsidP="00083B82">
      <w:pPr>
        <w:rPr>
          <w:rFonts w:ascii="Calibri" w:hAnsi="Calibri" w:cs="Times New Roman"/>
          <w:b/>
          <w:sz w:val="22"/>
        </w:rPr>
      </w:pPr>
    </w:p>
    <w:p w:rsidR="00083B82" w:rsidRDefault="00083B82" w:rsidP="00083B82">
      <w:pPr>
        <w:rPr>
          <w:rFonts w:ascii="Calibri" w:hAnsi="Calibri" w:cs="Times New Roman"/>
          <w:b/>
          <w:sz w:val="22"/>
        </w:rPr>
      </w:pPr>
      <w:r>
        <w:rPr>
          <w:rFonts w:ascii="Calibri" w:hAnsi="Calibri" w:cs="Times New Roman"/>
          <w:b/>
          <w:sz w:val="22"/>
        </w:rPr>
        <w:br w:type="page"/>
      </w:r>
    </w:p>
    <w:p w:rsidR="00083B82" w:rsidRPr="005434AC" w:rsidRDefault="00083B82" w:rsidP="00083B82">
      <w:pPr>
        <w:jc w:val="center"/>
        <w:rPr>
          <w:rFonts w:ascii="Calibri" w:hAnsi="Calibri" w:cs="Times New Roman"/>
          <w:noProof/>
          <w:sz w:val="22"/>
          <w:szCs w:val="22"/>
        </w:rPr>
      </w:pPr>
      <w:bookmarkStart w:id="0" w:name="_GoBack"/>
      <w:bookmarkEnd w:id="0"/>
      <w:r>
        <w:rPr>
          <w:rFonts w:ascii="Calibri" w:hAnsi="Calibri" w:cs="Times New Roman"/>
          <w:noProof/>
          <w:sz w:val="22"/>
        </w:rPr>
        <w:lastRenderedPageBreak/>
        <w:drawing>
          <wp:anchor distT="0" distB="0" distL="114300" distR="114300" simplePos="0" relativeHeight="251664384" behindDoc="1" locked="0" layoutInCell="1" allowOverlap="1" wp14:anchorId="0FC40213" wp14:editId="6D9043E7">
            <wp:simplePos x="0" y="0"/>
            <wp:positionH relativeFrom="column">
              <wp:posOffset>8283575</wp:posOffset>
            </wp:positionH>
            <wp:positionV relativeFrom="paragraph">
              <wp:posOffset>-66675</wp:posOffset>
            </wp:positionV>
            <wp:extent cx="1127760" cy="487680"/>
            <wp:effectExtent l="0" t="0" r="0" b="7620"/>
            <wp:wrapThrough wrapText="bothSides">
              <wp:wrapPolygon edited="0">
                <wp:start x="0" y="0"/>
                <wp:lineTo x="0" y="21094"/>
                <wp:lineTo x="21162" y="21094"/>
                <wp:lineTo x="21162" y="0"/>
                <wp:lineTo x="0"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760" cy="4876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Times New Roman"/>
          <w:noProof/>
          <w:sz w:val="22"/>
        </w:rPr>
        <w:drawing>
          <wp:anchor distT="0" distB="0" distL="114300" distR="114300" simplePos="0" relativeHeight="251665408" behindDoc="1" locked="0" layoutInCell="1" allowOverlap="1" wp14:anchorId="5289ED2D" wp14:editId="105CC5B8">
            <wp:simplePos x="0" y="0"/>
            <wp:positionH relativeFrom="column">
              <wp:posOffset>-69215</wp:posOffset>
            </wp:positionH>
            <wp:positionV relativeFrom="paragraph">
              <wp:posOffset>-69215</wp:posOffset>
            </wp:positionV>
            <wp:extent cx="1127760" cy="481330"/>
            <wp:effectExtent l="0" t="0" r="0" b="0"/>
            <wp:wrapThrough wrapText="bothSides">
              <wp:wrapPolygon edited="0">
                <wp:start x="0" y="0"/>
                <wp:lineTo x="0" y="20517"/>
                <wp:lineTo x="21162" y="20517"/>
                <wp:lineTo x="21162" y="0"/>
                <wp:lineTo x="0" y="0"/>
              </wp:wrapPolygon>
            </wp:wrapThrough>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481330"/>
                    </a:xfrm>
                    <a:prstGeom prst="rect">
                      <a:avLst/>
                    </a:prstGeom>
                    <a:noFill/>
                  </pic:spPr>
                </pic:pic>
              </a:graphicData>
            </a:graphic>
            <wp14:sizeRelH relativeFrom="page">
              <wp14:pctWidth>0</wp14:pctWidth>
            </wp14:sizeRelH>
            <wp14:sizeRelV relativeFrom="page">
              <wp14:pctHeight>0</wp14:pctHeight>
            </wp14:sizeRelV>
          </wp:anchor>
        </w:drawing>
      </w:r>
    </w:p>
    <w:p w:rsidR="00083B82" w:rsidRPr="00DB3703" w:rsidRDefault="00083B82" w:rsidP="00083B82">
      <w:pPr>
        <w:jc w:val="center"/>
        <w:rPr>
          <w:rFonts w:asciiTheme="majorHAnsi" w:hAnsiTheme="majorHAnsi"/>
          <w:b/>
          <w:sz w:val="22"/>
          <w:szCs w:val="22"/>
        </w:rPr>
      </w:pPr>
      <w:r w:rsidRPr="00DB3703">
        <w:rPr>
          <w:rFonts w:asciiTheme="majorHAnsi" w:hAnsiTheme="majorHAnsi"/>
          <w:b/>
          <w:sz w:val="22"/>
          <w:szCs w:val="22"/>
        </w:rPr>
        <w:t>Learning and Classroom Environment Rubric: Teachers’ Classroom Practice</w:t>
      </w:r>
    </w:p>
    <w:p w:rsidR="00083B82" w:rsidRDefault="00083B82" w:rsidP="00083B82">
      <w:pPr>
        <w:rPr>
          <w:rFonts w:ascii="Calibri" w:hAnsi="Calibri" w:cs="Times New Roman"/>
          <w:noProof/>
          <w:sz w:val="22"/>
        </w:rPr>
      </w:pPr>
    </w:p>
    <w:tbl>
      <w:tblPr>
        <w:tblStyle w:val="TableGrid"/>
        <w:tblW w:w="0" w:type="auto"/>
        <w:tblLook w:val="04A0" w:firstRow="1" w:lastRow="0" w:firstColumn="1" w:lastColumn="0" w:noHBand="0" w:noVBand="1"/>
      </w:tblPr>
      <w:tblGrid>
        <w:gridCol w:w="1717"/>
        <w:gridCol w:w="3168"/>
        <w:gridCol w:w="3167"/>
        <w:gridCol w:w="3169"/>
        <w:gridCol w:w="3169"/>
      </w:tblGrid>
      <w:tr w:rsidR="00083B82" w:rsidTr="000C3BAF">
        <w:tc>
          <w:tcPr>
            <w:tcW w:w="1728" w:type="dxa"/>
          </w:tcPr>
          <w:p w:rsidR="00083B82" w:rsidRDefault="00083B82" w:rsidP="000C3BAF">
            <w:pPr>
              <w:rPr>
                <w:rFonts w:ascii="Calibri" w:hAnsi="Calibri" w:cs="Times New Roman"/>
                <w:noProof/>
                <w:sz w:val="22"/>
              </w:rPr>
            </w:pPr>
          </w:p>
        </w:tc>
        <w:tc>
          <w:tcPr>
            <w:tcW w:w="3222" w:type="dxa"/>
          </w:tcPr>
          <w:p w:rsidR="00083B82" w:rsidRPr="00131E08" w:rsidRDefault="00083B82" w:rsidP="000C3BAF">
            <w:pPr>
              <w:jc w:val="center"/>
              <w:rPr>
                <w:rFonts w:ascii="Calibri" w:hAnsi="Calibri" w:cs="Times New Roman"/>
                <w:b/>
                <w:noProof/>
                <w:sz w:val="22"/>
              </w:rPr>
            </w:pPr>
            <w:r w:rsidRPr="00131E08">
              <w:rPr>
                <w:rFonts w:ascii="Calibri" w:hAnsi="Calibri" w:cs="Times New Roman"/>
                <w:b/>
                <w:noProof/>
                <w:sz w:val="22"/>
              </w:rPr>
              <w:t>Beginning</w:t>
            </w:r>
          </w:p>
        </w:tc>
        <w:tc>
          <w:tcPr>
            <w:tcW w:w="3222" w:type="dxa"/>
          </w:tcPr>
          <w:p w:rsidR="00083B82" w:rsidRPr="00131E08" w:rsidRDefault="00083B82" w:rsidP="000C3BAF">
            <w:pPr>
              <w:jc w:val="center"/>
              <w:rPr>
                <w:rFonts w:ascii="Calibri" w:hAnsi="Calibri" w:cs="Times New Roman"/>
                <w:b/>
                <w:noProof/>
                <w:sz w:val="22"/>
              </w:rPr>
            </w:pPr>
            <w:r w:rsidRPr="00131E08">
              <w:rPr>
                <w:rFonts w:ascii="Calibri" w:hAnsi="Calibri" w:cs="Times New Roman"/>
                <w:b/>
                <w:noProof/>
                <w:sz w:val="22"/>
              </w:rPr>
              <w:t>Developing</w:t>
            </w:r>
          </w:p>
        </w:tc>
        <w:tc>
          <w:tcPr>
            <w:tcW w:w="3222" w:type="dxa"/>
          </w:tcPr>
          <w:p w:rsidR="00083B82" w:rsidRPr="00131E08" w:rsidRDefault="00083B82" w:rsidP="000C3BAF">
            <w:pPr>
              <w:jc w:val="center"/>
              <w:rPr>
                <w:rFonts w:ascii="Calibri" w:hAnsi="Calibri" w:cs="Times New Roman"/>
                <w:b/>
                <w:noProof/>
                <w:sz w:val="22"/>
              </w:rPr>
            </w:pPr>
            <w:r w:rsidRPr="00131E08">
              <w:rPr>
                <w:rFonts w:ascii="Calibri" w:hAnsi="Calibri" w:cs="Times New Roman"/>
                <w:b/>
                <w:noProof/>
                <w:sz w:val="22"/>
              </w:rPr>
              <w:t>Applying</w:t>
            </w:r>
          </w:p>
        </w:tc>
        <w:tc>
          <w:tcPr>
            <w:tcW w:w="3222" w:type="dxa"/>
          </w:tcPr>
          <w:p w:rsidR="00083B82" w:rsidRPr="00131E08" w:rsidRDefault="00083B82" w:rsidP="000C3BAF">
            <w:pPr>
              <w:jc w:val="center"/>
              <w:rPr>
                <w:rFonts w:ascii="Calibri" w:hAnsi="Calibri" w:cs="Times New Roman"/>
                <w:b/>
                <w:noProof/>
                <w:sz w:val="22"/>
              </w:rPr>
            </w:pPr>
            <w:r w:rsidRPr="00131E08">
              <w:rPr>
                <w:rFonts w:ascii="Calibri" w:hAnsi="Calibri" w:cs="Times New Roman"/>
                <w:b/>
                <w:noProof/>
                <w:sz w:val="22"/>
              </w:rPr>
              <w:t>Refining</w:t>
            </w:r>
          </w:p>
        </w:tc>
      </w:tr>
      <w:tr w:rsidR="00083B82" w:rsidTr="000C3BAF">
        <w:tc>
          <w:tcPr>
            <w:tcW w:w="1728" w:type="dxa"/>
          </w:tcPr>
          <w:p w:rsidR="00083B82" w:rsidRPr="00131E08" w:rsidRDefault="00083B82" w:rsidP="000C3BAF">
            <w:pPr>
              <w:rPr>
                <w:rFonts w:asciiTheme="majorHAnsi" w:hAnsiTheme="majorHAnsi" w:cs="Times New Roman"/>
                <w:b/>
                <w:noProof/>
                <w:sz w:val="22"/>
                <w:szCs w:val="22"/>
              </w:rPr>
            </w:pPr>
            <w:r w:rsidRPr="00131E08">
              <w:rPr>
                <w:rFonts w:asciiTheme="majorHAnsi" w:hAnsiTheme="majorHAnsi"/>
                <w:b/>
                <w:sz w:val="22"/>
                <w:szCs w:val="22"/>
              </w:rPr>
              <w:t>Positive Nurturing Relationships</w:t>
            </w:r>
          </w:p>
        </w:tc>
        <w:tc>
          <w:tcPr>
            <w:tcW w:w="3222" w:type="dxa"/>
          </w:tcPr>
          <w:p w:rsidR="00083B82" w:rsidRPr="00131E08" w:rsidRDefault="00083B82" w:rsidP="000C3BAF">
            <w:pPr>
              <w:rPr>
                <w:rFonts w:asciiTheme="majorHAnsi" w:hAnsiTheme="majorHAnsi" w:cs="Times New Roman"/>
                <w:noProof/>
                <w:sz w:val="22"/>
                <w:szCs w:val="22"/>
              </w:rPr>
            </w:pPr>
            <w:r w:rsidRPr="00131E08">
              <w:rPr>
                <w:rFonts w:asciiTheme="majorHAnsi" w:hAnsiTheme="majorHAnsi"/>
                <w:sz w:val="22"/>
                <w:szCs w:val="22"/>
              </w:rPr>
              <w:t>Awareness that positive personal relationships are important in student development.</w:t>
            </w:r>
          </w:p>
        </w:tc>
        <w:tc>
          <w:tcPr>
            <w:tcW w:w="3222" w:type="dxa"/>
          </w:tcPr>
          <w:p w:rsidR="00083B82" w:rsidRPr="00131E08" w:rsidRDefault="00083B82" w:rsidP="000C3BAF">
            <w:pPr>
              <w:rPr>
                <w:rFonts w:asciiTheme="majorHAnsi" w:hAnsiTheme="majorHAnsi" w:cs="Times New Roman"/>
                <w:noProof/>
                <w:sz w:val="22"/>
                <w:szCs w:val="22"/>
              </w:rPr>
            </w:pPr>
            <w:r w:rsidRPr="00131E08">
              <w:rPr>
                <w:rFonts w:asciiTheme="majorHAnsi" w:hAnsiTheme="majorHAnsi"/>
                <w:sz w:val="22"/>
                <w:szCs w:val="22"/>
              </w:rPr>
              <w:t>Nurtures positive personal relationships.</w:t>
            </w:r>
          </w:p>
        </w:tc>
        <w:tc>
          <w:tcPr>
            <w:tcW w:w="3222" w:type="dxa"/>
          </w:tcPr>
          <w:p w:rsidR="00083B82" w:rsidRPr="00131E08" w:rsidRDefault="00083B82" w:rsidP="000C3BAF">
            <w:pPr>
              <w:rPr>
                <w:rFonts w:asciiTheme="majorHAnsi" w:hAnsiTheme="majorHAnsi" w:cs="Times New Roman"/>
                <w:noProof/>
                <w:sz w:val="22"/>
                <w:szCs w:val="22"/>
              </w:rPr>
            </w:pPr>
            <w:r w:rsidRPr="00131E08">
              <w:rPr>
                <w:rFonts w:asciiTheme="majorHAnsi" w:hAnsiTheme="majorHAnsi"/>
                <w:sz w:val="22"/>
                <w:szCs w:val="22"/>
              </w:rPr>
              <w:t>Develops positive personal relationships that enhance students’ development through meaningful conversations.</w:t>
            </w:r>
          </w:p>
        </w:tc>
        <w:tc>
          <w:tcPr>
            <w:tcW w:w="3222" w:type="dxa"/>
          </w:tcPr>
          <w:p w:rsidR="00083B82" w:rsidRDefault="00083B82" w:rsidP="000C3BAF">
            <w:pPr>
              <w:rPr>
                <w:rFonts w:asciiTheme="majorHAnsi" w:hAnsiTheme="majorHAnsi"/>
                <w:sz w:val="22"/>
                <w:szCs w:val="22"/>
              </w:rPr>
            </w:pPr>
            <w:r w:rsidRPr="00131E08">
              <w:rPr>
                <w:rFonts w:asciiTheme="majorHAnsi" w:hAnsiTheme="majorHAnsi"/>
                <w:sz w:val="22"/>
                <w:szCs w:val="22"/>
              </w:rPr>
              <w:t>Nurtures positive personal relationships that enhance students’ development through meaningful conversations and respect for the uniqueness of each student.</w:t>
            </w:r>
          </w:p>
          <w:p w:rsidR="00083B82" w:rsidRPr="00131E08" w:rsidRDefault="00083B82" w:rsidP="000C3BAF">
            <w:pPr>
              <w:rPr>
                <w:rFonts w:asciiTheme="majorHAnsi" w:hAnsiTheme="majorHAnsi" w:cs="Times New Roman"/>
                <w:noProof/>
                <w:sz w:val="22"/>
                <w:szCs w:val="22"/>
              </w:rPr>
            </w:pPr>
          </w:p>
        </w:tc>
      </w:tr>
      <w:tr w:rsidR="00083B82" w:rsidTr="000C3BAF">
        <w:tc>
          <w:tcPr>
            <w:tcW w:w="1728" w:type="dxa"/>
          </w:tcPr>
          <w:p w:rsidR="00083B82" w:rsidRPr="00131E08" w:rsidRDefault="00083B82" w:rsidP="000C3BAF">
            <w:pPr>
              <w:rPr>
                <w:rFonts w:asciiTheme="majorHAnsi" w:hAnsiTheme="majorHAnsi" w:cs="Times New Roman"/>
                <w:b/>
                <w:noProof/>
                <w:sz w:val="22"/>
                <w:szCs w:val="22"/>
              </w:rPr>
            </w:pPr>
            <w:r w:rsidRPr="00131E08">
              <w:rPr>
                <w:rFonts w:asciiTheme="majorHAnsi" w:hAnsiTheme="majorHAnsi"/>
                <w:b/>
                <w:sz w:val="22"/>
                <w:szCs w:val="22"/>
              </w:rPr>
              <w:t>Physical Space</w:t>
            </w:r>
          </w:p>
        </w:tc>
        <w:tc>
          <w:tcPr>
            <w:tcW w:w="3222" w:type="dxa"/>
          </w:tcPr>
          <w:p w:rsidR="00083B82" w:rsidRPr="00131E08" w:rsidRDefault="00083B82" w:rsidP="000C3BAF">
            <w:pPr>
              <w:rPr>
                <w:rFonts w:asciiTheme="majorHAnsi" w:hAnsiTheme="majorHAnsi"/>
                <w:sz w:val="22"/>
                <w:szCs w:val="22"/>
              </w:rPr>
            </w:pPr>
            <w:r w:rsidRPr="00131E08">
              <w:rPr>
                <w:rFonts w:asciiTheme="majorHAnsi" w:hAnsiTheme="majorHAnsi"/>
                <w:sz w:val="22"/>
                <w:szCs w:val="22"/>
              </w:rPr>
              <w:t>Awareness that the physical space is important in student learning</w:t>
            </w:r>
            <w:r>
              <w:rPr>
                <w:rFonts w:asciiTheme="majorHAnsi" w:hAnsiTheme="majorHAnsi"/>
                <w:sz w:val="22"/>
                <w:szCs w:val="22"/>
              </w:rPr>
              <w:t>.</w:t>
            </w:r>
          </w:p>
          <w:p w:rsidR="00083B82" w:rsidRPr="00131E08" w:rsidRDefault="00083B82" w:rsidP="000C3BAF">
            <w:pPr>
              <w:rPr>
                <w:rFonts w:asciiTheme="majorHAnsi" w:hAnsiTheme="majorHAnsi" w:cs="Times New Roman"/>
                <w:noProof/>
                <w:sz w:val="22"/>
                <w:szCs w:val="22"/>
              </w:rPr>
            </w:pPr>
          </w:p>
        </w:tc>
        <w:tc>
          <w:tcPr>
            <w:tcW w:w="3222" w:type="dxa"/>
          </w:tcPr>
          <w:p w:rsidR="00083B82" w:rsidRPr="00131E08" w:rsidRDefault="00083B82" w:rsidP="000C3BAF">
            <w:pPr>
              <w:rPr>
                <w:rFonts w:asciiTheme="majorHAnsi" w:hAnsiTheme="majorHAnsi" w:cs="Times New Roman"/>
                <w:noProof/>
                <w:sz w:val="22"/>
                <w:szCs w:val="22"/>
              </w:rPr>
            </w:pPr>
            <w:r w:rsidRPr="00131E08">
              <w:rPr>
                <w:rFonts w:asciiTheme="majorHAnsi" w:hAnsiTheme="majorHAnsi"/>
                <w:sz w:val="22"/>
                <w:szCs w:val="22"/>
              </w:rPr>
              <w:t>Organizes the physical space for some of the instructional approaches</w:t>
            </w:r>
            <w:r>
              <w:rPr>
                <w:rFonts w:asciiTheme="majorHAnsi" w:hAnsiTheme="majorHAnsi"/>
                <w:sz w:val="22"/>
                <w:szCs w:val="22"/>
              </w:rPr>
              <w:t>.</w:t>
            </w:r>
          </w:p>
        </w:tc>
        <w:tc>
          <w:tcPr>
            <w:tcW w:w="3222" w:type="dxa"/>
          </w:tcPr>
          <w:p w:rsidR="00083B82" w:rsidRPr="00131E08" w:rsidRDefault="00083B82" w:rsidP="000C3BAF">
            <w:pPr>
              <w:rPr>
                <w:rFonts w:asciiTheme="majorHAnsi" w:hAnsiTheme="majorHAnsi"/>
                <w:sz w:val="22"/>
                <w:szCs w:val="22"/>
              </w:rPr>
            </w:pPr>
            <w:r w:rsidRPr="00131E08">
              <w:rPr>
                <w:rFonts w:asciiTheme="majorHAnsi" w:hAnsiTheme="majorHAnsi"/>
                <w:sz w:val="22"/>
                <w:szCs w:val="22"/>
              </w:rPr>
              <w:t>Designs an aesthetically inviting physical space that is organized to support the instructional approaches.</w:t>
            </w:r>
          </w:p>
          <w:p w:rsidR="00083B82" w:rsidRPr="00131E08" w:rsidRDefault="00083B82" w:rsidP="000C3BAF">
            <w:pPr>
              <w:rPr>
                <w:rFonts w:asciiTheme="majorHAnsi" w:hAnsiTheme="majorHAnsi" w:cs="Times New Roman"/>
                <w:noProof/>
                <w:sz w:val="22"/>
                <w:szCs w:val="22"/>
              </w:rPr>
            </w:pPr>
          </w:p>
        </w:tc>
        <w:tc>
          <w:tcPr>
            <w:tcW w:w="3222" w:type="dxa"/>
          </w:tcPr>
          <w:p w:rsidR="00083B82" w:rsidRDefault="00083B82" w:rsidP="000C3BAF">
            <w:pPr>
              <w:rPr>
                <w:rFonts w:asciiTheme="majorHAnsi" w:hAnsiTheme="majorHAnsi"/>
                <w:sz w:val="22"/>
                <w:szCs w:val="22"/>
              </w:rPr>
            </w:pPr>
            <w:r w:rsidRPr="00131E08">
              <w:rPr>
                <w:rFonts w:asciiTheme="majorHAnsi" w:hAnsiTheme="majorHAnsi"/>
                <w:sz w:val="22"/>
                <w:szCs w:val="22"/>
              </w:rPr>
              <w:t>Designs an aesthetically inviting physical space that reflects the interests, cultures and learning of the students and is organized to support the variety of instructional approaches.</w:t>
            </w:r>
          </w:p>
          <w:p w:rsidR="00083B82" w:rsidRPr="00131E08" w:rsidRDefault="00083B82" w:rsidP="000C3BAF">
            <w:pPr>
              <w:rPr>
                <w:rFonts w:asciiTheme="majorHAnsi" w:hAnsiTheme="majorHAnsi" w:cs="Times New Roman"/>
                <w:noProof/>
                <w:sz w:val="22"/>
                <w:szCs w:val="22"/>
              </w:rPr>
            </w:pPr>
          </w:p>
        </w:tc>
      </w:tr>
      <w:tr w:rsidR="00083B82" w:rsidTr="000C3BAF">
        <w:tc>
          <w:tcPr>
            <w:tcW w:w="1728" w:type="dxa"/>
          </w:tcPr>
          <w:p w:rsidR="00083B82" w:rsidRPr="00131E08" w:rsidRDefault="00083B82" w:rsidP="000C3BAF">
            <w:pPr>
              <w:rPr>
                <w:rFonts w:asciiTheme="majorHAnsi" w:hAnsiTheme="majorHAnsi" w:cs="Times New Roman"/>
                <w:b/>
                <w:noProof/>
                <w:sz w:val="22"/>
                <w:szCs w:val="22"/>
              </w:rPr>
            </w:pPr>
            <w:r w:rsidRPr="00131E08">
              <w:rPr>
                <w:rFonts w:asciiTheme="majorHAnsi" w:hAnsiTheme="majorHAnsi"/>
                <w:b/>
                <w:sz w:val="22"/>
                <w:szCs w:val="22"/>
              </w:rPr>
              <w:t>Language-Rich Environment</w:t>
            </w:r>
          </w:p>
        </w:tc>
        <w:tc>
          <w:tcPr>
            <w:tcW w:w="3222" w:type="dxa"/>
          </w:tcPr>
          <w:p w:rsidR="00083B82" w:rsidRPr="00131E08" w:rsidRDefault="00083B82" w:rsidP="000C3BAF">
            <w:pPr>
              <w:rPr>
                <w:rFonts w:asciiTheme="majorHAnsi" w:hAnsiTheme="majorHAnsi" w:cs="Times New Roman"/>
                <w:noProof/>
                <w:sz w:val="22"/>
                <w:szCs w:val="22"/>
              </w:rPr>
            </w:pPr>
            <w:r w:rsidRPr="00131E08">
              <w:rPr>
                <w:rFonts w:asciiTheme="majorHAnsi" w:hAnsiTheme="majorHAnsi"/>
                <w:sz w:val="22"/>
                <w:szCs w:val="22"/>
              </w:rPr>
              <w:t>Awareness that oral language is an important foundation in learning to read</w:t>
            </w:r>
            <w:r>
              <w:rPr>
                <w:rFonts w:asciiTheme="majorHAnsi" w:hAnsiTheme="majorHAnsi"/>
                <w:sz w:val="22"/>
                <w:szCs w:val="22"/>
              </w:rPr>
              <w:t>.</w:t>
            </w:r>
          </w:p>
        </w:tc>
        <w:tc>
          <w:tcPr>
            <w:tcW w:w="3222" w:type="dxa"/>
          </w:tcPr>
          <w:p w:rsidR="00083B82" w:rsidRPr="00131E08" w:rsidRDefault="00083B82" w:rsidP="000C3BAF">
            <w:pPr>
              <w:rPr>
                <w:rFonts w:asciiTheme="majorHAnsi" w:hAnsiTheme="majorHAnsi" w:cs="Times New Roman"/>
                <w:noProof/>
                <w:sz w:val="22"/>
                <w:szCs w:val="22"/>
              </w:rPr>
            </w:pPr>
            <w:r w:rsidRPr="00131E08">
              <w:rPr>
                <w:rFonts w:asciiTheme="majorHAnsi" w:hAnsiTheme="majorHAnsi"/>
                <w:sz w:val="22"/>
                <w:szCs w:val="22"/>
              </w:rPr>
              <w:t>Provides opportunities for students to interact with the teacher and with one another</w:t>
            </w:r>
            <w:r>
              <w:rPr>
                <w:rFonts w:asciiTheme="majorHAnsi" w:hAnsiTheme="majorHAnsi"/>
                <w:sz w:val="22"/>
                <w:szCs w:val="22"/>
              </w:rPr>
              <w:t>.</w:t>
            </w:r>
          </w:p>
        </w:tc>
        <w:tc>
          <w:tcPr>
            <w:tcW w:w="3222" w:type="dxa"/>
          </w:tcPr>
          <w:p w:rsidR="00083B82" w:rsidRPr="00131E08" w:rsidRDefault="00083B82" w:rsidP="000C3BAF">
            <w:pPr>
              <w:rPr>
                <w:rFonts w:asciiTheme="majorHAnsi" w:hAnsiTheme="majorHAnsi"/>
                <w:sz w:val="22"/>
                <w:szCs w:val="22"/>
              </w:rPr>
            </w:pPr>
            <w:r w:rsidRPr="00131E08">
              <w:rPr>
                <w:rFonts w:asciiTheme="majorHAnsi" w:hAnsiTheme="majorHAnsi"/>
                <w:sz w:val="22"/>
                <w:szCs w:val="22"/>
              </w:rPr>
              <w:t>Supports and models oral language by engaging students in meaningful conversations and open-ended questions</w:t>
            </w:r>
            <w:r>
              <w:rPr>
                <w:rFonts w:asciiTheme="majorHAnsi" w:hAnsiTheme="majorHAnsi"/>
                <w:sz w:val="22"/>
                <w:szCs w:val="22"/>
              </w:rPr>
              <w:t>.</w:t>
            </w:r>
          </w:p>
          <w:p w:rsidR="00083B82" w:rsidRPr="00131E08" w:rsidRDefault="00083B82" w:rsidP="000C3BAF">
            <w:pPr>
              <w:rPr>
                <w:rFonts w:asciiTheme="majorHAnsi" w:hAnsiTheme="majorHAnsi" w:cs="Times New Roman"/>
                <w:noProof/>
                <w:sz w:val="22"/>
                <w:szCs w:val="22"/>
              </w:rPr>
            </w:pPr>
          </w:p>
        </w:tc>
        <w:tc>
          <w:tcPr>
            <w:tcW w:w="3222" w:type="dxa"/>
          </w:tcPr>
          <w:p w:rsidR="00083B82" w:rsidRDefault="00083B82" w:rsidP="000C3BAF">
            <w:pPr>
              <w:rPr>
                <w:rFonts w:asciiTheme="majorHAnsi" w:hAnsiTheme="majorHAnsi"/>
                <w:sz w:val="22"/>
                <w:szCs w:val="22"/>
              </w:rPr>
            </w:pPr>
            <w:r w:rsidRPr="00131E08">
              <w:rPr>
                <w:rFonts w:asciiTheme="majorHAnsi" w:hAnsiTheme="majorHAnsi"/>
                <w:sz w:val="22"/>
                <w:szCs w:val="22"/>
              </w:rPr>
              <w:t xml:space="preserve">Facilitates student oral language development </w:t>
            </w:r>
            <w:r>
              <w:rPr>
                <w:rFonts w:asciiTheme="majorHAnsi" w:hAnsiTheme="majorHAnsi"/>
                <w:sz w:val="22"/>
                <w:szCs w:val="22"/>
              </w:rPr>
              <w:t xml:space="preserve">in </w:t>
            </w:r>
            <w:r w:rsidRPr="00131E08">
              <w:rPr>
                <w:rFonts w:asciiTheme="majorHAnsi" w:hAnsiTheme="majorHAnsi"/>
                <w:sz w:val="22"/>
                <w:szCs w:val="22"/>
              </w:rPr>
              <w:t>meaningful conversations, open-ended questions and reflective discussions</w:t>
            </w:r>
            <w:r>
              <w:rPr>
                <w:rFonts w:asciiTheme="majorHAnsi" w:hAnsiTheme="majorHAnsi"/>
                <w:sz w:val="22"/>
                <w:szCs w:val="22"/>
              </w:rPr>
              <w:t>.</w:t>
            </w:r>
          </w:p>
          <w:p w:rsidR="00083B82" w:rsidRPr="00131E08" w:rsidRDefault="00083B82" w:rsidP="000C3BAF">
            <w:pPr>
              <w:rPr>
                <w:rFonts w:asciiTheme="majorHAnsi" w:hAnsiTheme="majorHAnsi" w:cs="Times New Roman"/>
                <w:noProof/>
                <w:sz w:val="22"/>
                <w:szCs w:val="22"/>
              </w:rPr>
            </w:pPr>
          </w:p>
        </w:tc>
      </w:tr>
      <w:tr w:rsidR="00083B82" w:rsidTr="000C3BAF">
        <w:tc>
          <w:tcPr>
            <w:tcW w:w="1728" w:type="dxa"/>
          </w:tcPr>
          <w:p w:rsidR="00083B82" w:rsidRPr="00131E08" w:rsidRDefault="00083B82" w:rsidP="000C3BAF">
            <w:pPr>
              <w:rPr>
                <w:rFonts w:asciiTheme="majorHAnsi" w:hAnsiTheme="majorHAnsi" w:cs="Times New Roman"/>
                <w:b/>
                <w:noProof/>
                <w:sz w:val="22"/>
                <w:szCs w:val="22"/>
              </w:rPr>
            </w:pPr>
            <w:r w:rsidRPr="00131E08">
              <w:rPr>
                <w:rFonts w:asciiTheme="majorHAnsi" w:hAnsiTheme="majorHAnsi"/>
                <w:b/>
                <w:sz w:val="22"/>
                <w:szCs w:val="22"/>
              </w:rPr>
              <w:t>Print Rich Environment</w:t>
            </w:r>
          </w:p>
        </w:tc>
        <w:tc>
          <w:tcPr>
            <w:tcW w:w="3222" w:type="dxa"/>
          </w:tcPr>
          <w:p w:rsidR="00083B82" w:rsidRPr="00131E08" w:rsidRDefault="00083B82" w:rsidP="000C3BAF">
            <w:pPr>
              <w:rPr>
                <w:rFonts w:asciiTheme="majorHAnsi" w:hAnsiTheme="majorHAnsi" w:cs="Times New Roman"/>
                <w:noProof/>
                <w:sz w:val="22"/>
                <w:szCs w:val="22"/>
              </w:rPr>
            </w:pPr>
            <w:r w:rsidRPr="00131E08">
              <w:rPr>
                <w:rFonts w:asciiTheme="majorHAnsi" w:hAnsiTheme="majorHAnsi"/>
                <w:sz w:val="22"/>
                <w:szCs w:val="22"/>
              </w:rPr>
              <w:t>Awareness that a rich print environment that reflects students’ culture and work, and that stimulates their interest in learning</w:t>
            </w:r>
            <w:r>
              <w:rPr>
                <w:rFonts w:asciiTheme="majorHAnsi" w:hAnsiTheme="majorHAnsi"/>
                <w:sz w:val="22"/>
                <w:szCs w:val="22"/>
              </w:rPr>
              <w:t>.</w:t>
            </w:r>
          </w:p>
        </w:tc>
        <w:tc>
          <w:tcPr>
            <w:tcW w:w="3222" w:type="dxa"/>
          </w:tcPr>
          <w:p w:rsidR="00083B82" w:rsidRPr="00131E08" w:rsidRDefault="00083B82" w:rsidP="000C3BAF">
            <w:pPr>
              <w:rPr>
                <w:rFonts w:asciiTheme="majorHAnsi" w:hAnsiTheme="majorHAnsi" w:cs="Times New Roman"/>
                <w:noProof/>
                <w:sz w:val="22"/>
                <w:szCs w:val="22"/>
              </w:rPr>
            </w:pPr>
            <w:r w:rsidRPr="00131E08">
              <w:rPr>
                <w:rFonts w:asciiTheme="majorHAnsi" w:hAnsiTheme="majorHAnsi"/>
                <w:sz w:val="22"/>
                <w:szCs w:val="22"/>
              </w:rPr>
              <w:t>Creates an environment with a large amount of print that is visible to students</w:t>
            </w:r>
            <w:r>
              <w:rPr>
                <w:rFonts w:asciiTheme="majorHAnsi" w:hAnsiTheme="majorHAnsi"/>
                <w:sz w:val="22"/>
                <w:szCs w:val="22"/>
              </w:rPr>
              <w:t>.</w:t>
            </w:r>
          </w:p>
        </w:tc>
        <w:tc>
          <w:tcPr>
            <w:tcW w:w="3222" w:type="dxa"/>
          </w:tcPr>
          <w:p w:rsidR="00083B82" w:rsidRPr="00131E08" w:rsidRDefault="00083B82" w:rsidP="000C3BAF">
            <w:pPr>
              <w:rPr>
                <w:rFonts w:asciiTheme="majorHAnsi" w:hAnsiTheme="majorHAnsi"/>
                <w:sz w:val="22"/>
                <w:szCs w:val="22"/>
              </w:rPr>
            </w:pPr>
            <w:r w:rsidRPr="00131E08">
              <w:rPr>
                <w:rFonts w:asciiTheme="majorHAnsi" w:hAnsiTheme="majorHAnsi"/>
                <w:sz w:val="22"/>
                <w:szCs w:val="22"/>
              </w:rPr>
              <w:t>Creates an environment that reflects all students, including First Nations and Metis students, in the print within the classroom</w:t>
            </w:r>
          </w:p>
          <w:p w:rsidR="00083B82" w:rsidRPr="00131E08" w:rsidRDefault="00083B82" w:rsidP="000C3BAF">
            <w:pPr>
              <w:rPr>
                <w:rFonts w:asciiTheme="majorHAnsi" w:hAnsiTheme="majorHAnsi" w:cs="Times New Roman"/>
                <w:noProof/>
                <w:sz w:val="22"/>
                <w:szCs w:val="22"/>
              </w:rPr>
            </w:pPr>
            <w:r w:rsidRPr="00131E08">
              <w:rPr>
                <w:rFonts w:asciiTheme="majorHAnsi" w:hAnsiTheme="majorHAnsi"/>
                <w:sz w:val="22"/>
                <w:szCs w:val="22"/>
              </w:rPr>
              <w:t>Includes teacher constructed anchor charts and word walls that reflect students’ literacy development</w:t>
            </w:r>
            <w:r>
              <w:rPr>
                <w:rFonts w:asciiTheme="majorHAnsi" w:hAnsiTheme="majorHAnsi"/>
                <w:sz w:val="22"/>
                <w:szCs w:val="22"/>
              </w:rPr>
              <w:t>.</w:t>
            </w:r>
          </w:p>
        </w:tc>
        <w:tc>
          <w:tcPr>
            <w:tcW w:w="3222" w:type="dxa"/>
          </w:tcPr>
          <w:p w:rsidR="00083B82" w:rsidRPr="00131E08" w:rsidRDefault="00083B82" w:rsidP="000C3BAF">
            <w:pPr>
              <w:rPr>
                <w:rFonts w:asciiTheme="majorHAnsi" w:hAnsiTheme="majorHAnsi"/>
                <w:sz w:val="22"/>
                <w:szCs w:val="22"/>
              </w:rPr>
            </w:pPr>
            <w:r w:rsidRPr="00131E08">
              <w:rPr>
                <w:rFonts w:asciiTheme="majorHAnsi" w:hAnsiTheme="majorHAnsi"/>
                <w:sz w:val="22"/>
                <w:szCs w:val="22"/>
              </w:rPr>
              <w:t>Creates an environment that reflects all students including First Nations and Metis in the print within the classroom</w:t>
            </w:r>
          </w:p>
          <w:p w:rsidR="00083B82" w:rsidRPr="00131E08" w:rsidRDefault="00083B82" w:rsidP="000C3BAF">
            <w:pPr>
              <w:rPr>
                <w:rFonts w:asciiTheme="majorHAnsi" w:hAnsiTheme="majorHAnsi"/>
                <w:sz w:val="22"/>
                <w:szCs w:val="22"/>
              </w:rPr>
            </w:pPr>
            <w:r w:rsidRPr="00131E08">
              <w:rPr>
                <w:rFonts w:asciiTheme="majorHAnsi" w:hAnsiTheme="majorHAnsi"/>
                <w:sz w:val="22"/>
                <w:szCs w:val="22"/>
              </w:rPr>
              <w:t>Includes co-constructed anchor charts and word walls that reflect students’ literacy development</w:t>
            </w:r>
          </w:p>
          <w:p w:rsidR="00083B82" w:rsidRDefault="00083B82" w:rsidP="000C3BAF">
            <w:pPr>
              <w:rPr>
                <w:rFonts w:asciiTheme="majorHAnsi" w:hAnsiTheme="majorHAnsi"/>
                <w:sz w:val="22"/>
                <w:szCs w:val="22"/>
              </w:rPr>
            </w:pPr>
            <w:r w:rsidRPr="00131E08">
              <w:rPr>
                <w:rFonts w:asciiTheme="majorHAnsi" w:hAnsiTheme="majorHAnsi"/>
                <w:sz w:val="22"/>
                <w:szCs w:val="22"/>
              </w:rPr>
              <w:t>Contributes to a school-wide print rich environment</w:t>
            </w:r>
            <w:r>
              <w:rPr>
                <w:rFonts w:asciiTheme="majorHAnsi" w:hAnsiTheme="majorHAnsi"/>
                <w:sz w:val="22"/>
                <w:szCs w:val="22"/>
              </w:rPr>
              <w:t>.</w:t>
            </w:r>
          </w:p>
          <w:p w:rsidR="00083B82" w:rsidRPr="00131E08" w:rsidRDefault="00083B82" w:rsidP="000C3BAF">
            <w:pPr>
              <w:rPr>
                <w:rFonts w:asciiTheme="majorHAnsi" w:hAnsiTheme="majorHAnsi" w:cs="Times New Roman"/>
                <w:noProof/>
                <w:sz w:val="22"/>
                <w:szCs w:val="22"/>
              </w:rPr>
            </w:pPr>
          </w:p>
        </w:tc>
      </w:tr>
    </w:tbl>
    <w:p w:rsidR="00083B82" w:rsidRPr="005434AC" w:rsidRDefault="00083B82" w:rsidP="00083B82">
      <w:pPr>
        <w:rPr>
          <w:rFonts w:ascii="Calibri" w:hAnsi="Calibri" w:cs="Times New Roman"/>
          <w:noProof/>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Pr="003767C6" w:rsidRDefault="00083B82" w:rsidP="00083B82">
      <w:pPr>
        <w:pStyle w:val="NoSpacing"/>
        <w:jc w:val="center"/>
        <w:rPr>
          <w:rFonts w:asciiTheme="majorHAnsi" w:hAnsiTheme="majorHAnsi"/>
          <w:b/>
        </w:rPr>
      </w:pPr>
      <w:r w:rsidRPr="003767C6">
        <w:rPr>
          <w:rFonts w:asciiTheme="majorHAnsi" w:hAnsiTheme="majorHAnsi" w:cs="Times New Roman"/>
          <w:b/>
          <w:noProof/>
        </w:rPr>
        <w:lastRenderedPageBreak/>
        <w:drawing>
          <wp:anchor distT="0" distB="0" distL="114300" distR="114300" simplePos="0" relativeHeight="251667456" behindDoc="1" locked="0" layoutInCell="1" allowOverlap="1" wp14:anchorId="5219ECAC" wp14:editId="4799719A">
            <wp:simplePos x="0" y="0"/>
            <wp:positionH relativeFrom="column">
              <wp:posOffset>8326755</wp:posOffset>
            </wp:positionH>
            <wp:positionV relativeFrom="paragraph">
              <wp:posOffset>-213995</wp:posOffset>
            </wp:positionV>
            <wp:extent cx="1127760" cy="487680"/>
            <wp:effectExtent l="0" t="0" r="0" b="7620"/>
            <wp:wrapThrough wrapText="bothSides">
              <wp:wrapPolygon edited="0">
                <wp:start x="0" y="0"/>
                <wp:lineTo x="0" y="21094"/>
                <wp:lineTo x="21162" y="21094"/>
                <wp:lineTo x="21162" y="0"/>
                <wp:lineTo x="0" y="0"/>
              </wp:wrapPolygon>
            </wp:wrapThrough>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760" cy="487680"/>
                    </a:xfrm>
                    <a:prstGeom prst="rect">
                      <a:avLst/>
                    </a:prstGeom>
                    <a:noFill/>
                  </pic:spPr>
                </pic:pic>
              </a:graphicData>
            </a:graphic>
            <wp14:sizeRelH relativeFrom="page">
              <wp14:pctWidth>0</wp14:pctWidth>
            </wp14:sizeRelH>
            <wp14:sizeRelV relativeFrom="page">
              <wp14:pctHeight>0</wp14:pctHeight>
            </wp14:sizeRelV>
          </wp:anchor>
        </w:drawing>
      </w:r>
      <w:r w:rsidRPr="003767C6">
        <w:rPr>
          <w:rFonts w:asciiTheme="majorHAnsi" w:hAnsiTheme="majorHAnsi" w:cs="Times New Roman"/>
          <w:b/>
          <w:noProof/>
        </w:rPr>
        <w:drawing>
          <wp:anchor distT="0" distB="0" distL="114300" distR="114300" simplePos="0" relativeHeight="251666432" behindDoc="1" locked="0" layoutInCell="1" allowOverlap="1" wp14:anchorId="64A80918" wp14:editId="1D71C9FE">
            <wp:simplePos x="0" y="0"/>
            <wp:positionH relativeFrom="column">
              <wp:posOffset>0</wp:posOffset>
            </wp:positionH>
            <wp:positionV relativeFrom="paragraph">
              <wp:posOffset>-118745</wp:posOffset>
            </wp:positionV>
            <wp:extent cx="1127760" cy="481330"/>
            <wp:effectExtent l="0" t="0" r="0" b="0"/>
            <wp:wrapThrough wrapText="bothSides">
              <wp:wrapPolygon edited="0">
                <wp:start x="0" y="0"/>
                <wp:lineTo x="0" y="20517"/>
                <wp:lineTo x="21162" y="20517"/>
                <wp:lineTo x="21162" y="0"/>
                <wp:lineTo x="0" y="0"/>
              </wp:wrapPolygon>
            </wp:wrapThrough>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481330"/>
                    </a:xfrm>
                    <a:prstGeom prst="rect">
                      <a:avLst/>
                    </a:prstGeom>
                    <a:noFill/>
                  </pic:spPr>
                </pic:pic>
              </a:graphicData>
            </a:graphic>
            <wp14:sizeRelH relativeFrom="page">
              <wp14:pctWidth>0</wp14:pctWidth>
            </wp14:sizeRelH>
            <wp14:sizeRelV relativeFrom="page">
              <wp14:pctHeight>0</wp14:pctHeight>
            </wp14:sizeRelV>
          </wp:anchor>
        </w:drawing>
      </w:r>
      <w:r w:rsidRPr="003767C6">
        <w:rPr>
          <w:rFonts w:asciiTheme="majorHAnsi" w:eastAsia="Times New Roman" w:hAnsiTheme="majorHAnsi"/>
          <w:b/>
        </w:rPr>
        <w:t>Assessment Rubric: Teachers’ Classroom Practic</w:t>
      </w:r>
      <w:r w:rsidRPr="003767C6">
        <w:rPr>
          <w:rFonts w:eastAsia="Times New Roman"/>
          <w:b/>
          <w:sz w:val="21"/>
          <w:szCs w:val="21"/>
        </w:rPr>
        <w:t>e</w:t>
      </w:r>
    </w:p>
    <w:p w:rsidR="00083B82" w:rsidRDefault="00083B82" w:rsidP="00083B82">
      <w:pPr>
        <w:pStyle w:val="NoSpacing"/>
        <w:jc w:val="center"/>
        <w:rPr>
          <w:rFonts w:asciiTheme="majorHAnsi" w:hAnsiTheme="majorHAnsi"/>
          <w:b/>
        </w:rPr>
      </w:pPr>
    </w:p>
    <w:p w:rsidR="00083B82" w:rsidRDefault="00083B82" w:rsidP="00083B82">
      <w:pPr>
        <w:rPr>
          <w:rFonts w:ascii="Calibri" w:hAnsi="Calibri" w:cs="Times New Roman"/>
          <w:sz w:val="22"/>
        </w:rPr>
      </w:pPr>
    </w:p>
    <w:tbl>
      <w:tblPr>
        <w:tblStyle w:val="TableGrid"/>
        <w:tblW w:w="0" w:type="auto"/>
        <w:tblLayout w:type="fixed"/>
        <w:tblLook w:val="04A0" w:firstRow="1" w:lastRow="0" w:firstColumn="1" w:lastColumn="0" w:noHBand="0" w:noVBand="1"/>
      </w:tblPr>
      <w:tblGrid>
        <w:gridCol w:w="1908"/>
        <w:gridCol w:w="3177"/>
        <w:gridCol w:w="3177"/>
        <w:gridCol w:w="3177"/>
        <w:gridCol w:w="3177"/>
      </w:tblGrid>
      <w:tr w:rsidR="00083B82" w:rsidTr="000C3BAF">
        <w:tc>
          <w:tcPr>
            <w:tcW w:w="1908" w:type="dxa"/>
          </w:tcPr>
          <w:p w:rsidR="00083B82" w:rsidRDefault="00083B82" w:rsidP="000C3BAF">
            <w:pPr>
              <w:rPr>
                <w:rFonts w:ascii="Calibri" w:hAnsi="Calibri" w:cs="Times New Roman"/>
                <w:noProof/>
                <w:sz w:val="22"/>
              </w:rPr>
            </w:pPr>
          </w:p>
        </w:tc>
        <w:tc>
          <w:tcPr>
            <w:tcW w:w="3177" w:type="dxa"/>
          </w:tcPr>
          <w:p w:rsidR="00083B82" w:rsidRPr="00131E08" w:rsidRDefault="00083B82" w:rsidP="000C3BAF">
            <w:pPr>
              <w:jc w:val="center"/>
              <w:rPr>
                <w:rFonts w:ascii="Calibri" w:hAnsi="Calibri" w:cs="Times New Roman"/>
                <w:b/>
                <w:noProof/>
                <w:sz w:val="22"/>
              </w:rPr>
            </w:pPr>
            <w:r w:rsidRPr="00131E08">
              <w:rPr>
                <w:rFonts w:ascii="Calibri" w:hAnsi="Calibri" w:cs="Times New Roman"/>
                <w:b/>
                <w:noProof/>
                <w:sz w:val="22"/>
              </w:rPr>
              <w:t>Beginning</w:t>
            </w:r>
          </w:p>
        </w:tc>
        <w:tc>
          <w:tcPr>
            <w:tcW w:w="3177" w:type="dxa"/>
          </w:tcPr>
          <w:p w:rsidR="00083B82" w:rsidRPr="00131E08" w:rsidRDefault="00083B82" w:rsidP="000C3BAF">
            <w:pPr>
              <w:jc w:val="center"/>
              <w:rPr>
                <w:rFonts w:ascii="Calibri" w:hAnsi="Calibri" w:cs="Times New Roman"/>
                <w:b/>
                <w:noProof/>
                <w:sz w:val="22"/>
              </w:rPr>
            </w:pPr>
            <w:r w:rsidRPr="00131E08">
              <w:rPr>
                <w:rFonts w:ascii="Calibri" w:hAnsi="Calibri" w:cs="Times New Roman"/>
                <w:b/>
                <w:noProof/>
                <w:sz w:val="22"/>
              </w:rPr>
              <w:t>Developing</w:t>
            </w:r>
          </w:p>
        </w:tc>
        <w:tc>
          <w:tcPr>
            <w:tcW w:w="3177" w:type="dxa"/>
          </w:tcPr>
          <w:p w:rsidR="00083B82" w:rsidRPr="00131E08" w:rsidRDefault="00083B82" w:rsidP="000C3BAF">
            <w:pPr>
              <w:jc w:val="center"/>
              <w:rPr>
                <w:rFonts w:ascii="Calibri" w:hAnsi="Calibri" w:cs="Times New Roman"/>
                <w:b/>
                <w:noProof/>
                <w:sz w:val="22"/>
              </w:rPr>
            </w:pPr>
            <w:r w:rsidRPr="00131E08">
              <w:rPr>
                <w:rFonts w:ascii="Calibri" w:hAnsi="Calibri" w:cs="Times New Roman"/>
                <w:b/>
                <w:noProof/>
                <w:sz w:val="22"/>
              </w:rPr>
              <w:t>Applying</w:t>
            </w:r>
          </w:p>
        </w:tc>
        <w:tc>
          <w:tcPr>
            <w:tcW w:w="3177" w:type="dxa"/>
          </w:tcPr>
          <w:p w:rsidR="00083B82" w:rsidRPr="00131E08" w:rsidRDefault="00083B82" w:rsidP="000C3BAF">
            <w:pPr>
              <w:jc w:val="center"/>
              <w:rPr>
                <w:rFonts w:ascii="Calibri" w:hAnsi="Calibri" w:cs="Times New Roman"/>
                <w:b/>
                <w:noProof/>
                <w:sz w:val="22"/>
              </w:rPr>
            </w:pPr>
            <w:r w:rsidRPr="00131E08">
              <w:rPr>
                <w:rFonts w:ascii="Calibri" w:hAnsi="Calibri" w:cs="Times New Roman"/>
                <w:b/>
                <w:noProof/>
                <w:sz w:val="22"/>
              </w:rPr>
              <w:t>Refining</w:t>
            </w:r>
          </w:p>
        </w:tc>
      </w:tr>
      <w:tr w:rsidR="00083B82" w:rsidTr="000C3BAF">
        <w:tc>
          <w:tcPr>
            <w:tcW w:w="1908" w:type="dxa"/>
          </w:tcPr>
          <w:p w:rsidR="00083B82" w:rsidRPr="00C01FD1" w:rsidRDefault="00083B82" w:rsidP="000C3BAF">
            <w:pPr>
              <w:rPr>
                <w:rFonts w:asciiTheme="majorHAnsi" w:hAnsiTheme="majorHAnsi" w:cs="Times New Roman"/>
                <w:b/>
                <w:noProof/>
                <w:sz w:val="22"/>
                <w:szCs w:val="22"/>
              </w:rPr>
            </w:pPr>
            <w:r>
              <w:rPr>
                <w:rFonts w:asciiTheme="majorHAnsi" w:hAnsiTheme="majorHAnsi" w:cs="Times New Roman"/>
                <w:b/>
                <w:noProof/>
                <w:sz w:val="22"/>
                <w:szCs w:val="22"/>
              </w:rPr>
              <w:t>Using Reading Assessments</w:t>
            </w:r>
          </w:p>
        </w:tc>
        <w:tc>
          <w:tcPr>
            <w:tcW w:w="3177" w:type="dxa"/>
          </w:tcPr>
          <w:p w:rsidR="00083B82" w:rsidRPr="00C01FD1" w:rsidRDefault="00083B82" w:rsidP="000C3BAF">
            <w:pPr>
              <w:rPr>
                <w:rFonts w:asciiTheme="majorHAnsi" w:hAnsiTheme="majorHAnsi" w:cs="Times New Roman"/>
                <w:noProof/>
                <w:sz w:val="22"/>
                <w:szCs w:val="22"/>
              </w:rPr>
            </w:pPr>
            <w:r w:rsidRPr="00C01FD1">
              <w:rPr>
                <w:rFonts w:asciiTheme="majorHAnsi" w:hAnsiTheme="majorHAnsi"/>
                <w:sz w:val="22"/>
                <w:szCs w:val="22"/>
              </w:rPr>
              <w:t>Completes reading assessments required by the division or First Nation education organization</w:t>
            </w:r>
            <w:r>
              <w:rPr>
                <w:rFonts w:asciiTheme="majorHAnsi" w:hAnsiTheme="majorHAnsi"/>
                <w:sz w:val="22"/>
                <w:szCs w:val="22"/>
              </w:rPr>
              <w:t>.</w:t>
            </w:r>
          </w:p>
        </w:tc>
        <w:tc>
          <w:tcPr>
            <w:tcW w:w="3177" w:type="dxa"/>
          </w:tcPr>
          <w:p w:rsidR="00083B82" w:rsidRPr="00C01FD1" w:rsidRDefault="00083B82" w:rsidP="000C3BAF">
            <w:pPr>
              <w:spacing w:after="200" w:line="276" w:lineRule="auto"/>
              <w:rPr>
                <w:rFonts w:asciiTheme="majorHAnsi" w:hAnsiTheme="majorHAnsi"/>
                <w:sz w:val="22"/>
                <w:szCs w:val="22"/>
              </w:rPr>
            </w:pPr>
            <w:r w:rsidRPr="00C01FD1">
              <w:rPr>
                <w:rFonts w:asciiTheme="majorHAnsi" w:hAnsiTheme="majorHAnsi"/>
                <w:sz w:val="22"/>
                <w:szCs w:val="22"/>
              </w:rPr>
              <w:t>Uses the required reading data and other assessments to plan for whole group instruction.</w:t>
            </w:r>
          </w:p>
          <w:p w:rsidR="00083B82" w:rsidRPr="00C01FD1" w:rsidRDefault="00083B82" w:rsidP="000C3BAF">
            <w:pPr>
              <w:rPr>
                <w:rFonts w:asciiTheme="majorHAnsi" w:hAnsiTheme="majorHAnsi" w:cs="Times New Roman"/>
                <w:noProof/>
                <w:sz w:val="22"/>
                <w:szCs w:val="22"/>
              </w:rPr>
            </w:pPr>
          </w:p>
        </w:tc>
        <w:tc>
          <w:tcPr>
            <w:tcW w:w="3177" w:type="dxa"/>
          </w:tcPr>
          <w:p w:rsidR="00083B82" w:rsidRPr="00C01FD1" w:rsidRDefault="00083B82" w:rsidP="000C3BAF">
            <w:pPr>
              <w:spacing w:after="200" w:line="276" w:lineRule="auto"/>
              <w:rPr>
                <w:rFonts w:asciiTheme="majorHAnsi" w:hAnsiTheme="majorHAnsi"/>
                <w:sz w:val="22"/>
                <w:szCs w:val="22"/>
              </w:rPr>
            </w:pPr>
            <w:r w:rsidRPr="00C01FD1">
              <w:rPr>
                <w:rFonts w:asciiTheme="majorHAnsi" w:hAnsiTheme="majorHAnsi"/>
                <w:sz w:val="22"/>
                <w:szCs w:val="22"/>
              </w:rPr>
              <w:t>Uses methods of meaningful authentic tasks as outlined in Saskatchewan Reads (pg. 24) to plan for some targeted small group instruction.</w:t>
            </w:r>
          </w:p>
          <w:p w:rsidR="00083B82" w:rsidRPr="00C01FD1" w:rsidRDefault="00083B82" w:rsidP="000C3BAF">
            <w:pPr>
              <w:rPr>
                <w:rFonts w:asciiTheme="majorHAnsi" w:hAnsiTheme="majorHAnsi" w:cs="Times New Roman"/>
                <w:noProof/>
                <w:sz w:val="22"/>
                <w:szCs w:val="22"/>
              </w:rPr>
            </w:pPr>
          </w:p>
        </w:tc>
        <w:tc>
          <w:tcPr>
            <w:tcW w:w="3177" w:type="dxa"/>
          </w:tcPr>
          <w:p w:rsidR="00083B82" w:rsidRPr="00C01FD1" w:rsidRDefault="00083B82" w:rsidP="000C3BAF">
            <w:pPr>
              <w:rPr>
                <w:rFonts w:asciiTheme="majorHAnsi" w:hAnsiTheme="majorHAnsi" w:cs="Times New Roman"/>
                <w:noProof/>
                <w:sz w:val="22"/>
                <w:szCs w:val="22"/>
              </w:rPr>
            </w:pPr>
            <w:r w:rsidRPr="00C01FD1">
              <w:rPr>
                <w:rFonts w:asciiTheme="majorHAnsi" w:hAnsiTheme="majorHAnsi"/>
                <w:sz w:val="22"/>
                <w:szCs w:val="22"/>
              </w:rPr>
              <w:t xml:space="preserve">Skillfully uses multiple methods of meaningful authentic tasks as outlined in </w:t>
            </w:r>
            <w:r w:rsidRPr="00C01FD1">
              <w:rPr>
                <w:rFonts w:asciiTheme="majorHAnsi" w:hAnsiTheme="majorHAnsi"/>
                <w:i/>
                <w:sz w:val="22"/>
                <w:szCs w:val="22"/>
              </w:rPr>
              <w:t>Saskatchewan Reads</w:t>
            </w:r>
            <w:r w:rsidRPr="00C01FD1">
              <w:rPr>
                <w:rFonts w:asciiTheme="majorHAnsi" w:hAnsiTheme="majorHAnsi"/>
                <w:sz w:val="22"/>
                <w:szCs w:val="22"/>
              </w:rPr>
              <w:t xml:space="preserve"> (pg. 24) and triangulates the data to inform day-to-day instructional decisions based on individual student needs.</w:t>
            </w:r>
          </w:p>
        </w:tc>
      </w:tr>
      <w:tr w:rsidR="00083B82" w:rsidTr="000C3BAF">
        <w:tc>
          <w:tcPr>
            <w:tcW w:w="1908" w:type="dxa"/>
          </w:tcPr>
          <w:p w:rsidR="00083B82" w:rsidRPr="00C01FD1" w:rsidRDefault="00083B82" w:rsidP="000C3BAF">
            <w:pPr>
              <w:rPr>
                <w:rFonts w:asciiTheme="majorHAnsi" w:hAnsiTheme="majorHAnsi" w:cs="Times New Roman"/>
                <w:b/>
                <w:noProof/>
                <w:sz w:val="22"/>
                <w:szCs w:val="22"/>
              </w:rPr>
            </w:pPr>
            <w:r>
              <w:rPr>
                <w:rFonts w:asciiTheme="majorHAnsi" w:hAnsiTheme="majorHAnsi" w:cs="Times New Roman"/>
                <w:b/>
                <w:noProof/>
                <w:sz w:val="22"/>
                <w:szCs w:val="22"/>
              </w:rPr>
              <w:t>Providing Feedback</w:t>
            </w:r>
          </w:p>
        </w:tc>
        <w:tc>
          <w:tcPr>
            <w:tcW w:w="3177" w:type="dxa"/>
          </w:tcPr>
          <w:p w:rsidR="00083B82" w:rsidRPr="00C01FD1" w:rsidRDefault="00083B82" w:rsidP="000C3BAF">
            <w:pPr>
              <w:rPr>
                <w:rFonts w:asciiTheme="majorHAnsi" w:hAnsiTheme="majorHAnsi" w:cs="Times New Roman"/>
                <w:noProof/>
                <w:sz w:val="22"/>
                <w:szCs w:val="22"/>
              </w:rPr>
            </w:pPr>
            <w:r w:rsidRPr="00C01FD1">
              <w:rPr>
                <w:rFonts w:asciiTheme="majorHAnsi" w:hAnsiTheme="majorHAnsi"/>
                <w:sz w:val="22"/>
                <w:szCs w:val="22"/>
              </w:rPr>
              <w:t>Provides general feedback to the whole class</w:t>
            </w:r>
            <w:r>
              <w:rPr>
                <w:rFonts w:asciiTheme="majorHAnsi" w:hAnsiTheme="majorHAnsi"/>
                <w:sz w:val="22"/>
                <w:szCs w:val="22"/>
              </w:rPr>
              <w:t>.</w:t>
            </w:r>
          </w:p>
        </w:tc>
        <w:tc>
          <w:tcPr>
            <w:tcW w:w="3177" w:type="dxa"/>
          </w:tcPr>
          <w:p w:rsidR="00083B82" w:rsidRPr="00C01FD1" w:rsidRDefault="00083B82" w:rsidP="000C3BAF">
            <w:pPr>
              <w:rPr>
                <w:rFonts w:asciiTheme="majorHAnsi" w:hAnsiTheme="majorHAnsi" w:cs="Times New Roman"/>
                <w:noProof/>
                <w:sz w:val="22"/>
                <w:szCs w:val="22"/>
              </w:rPr>
            </w:pPr>
            <w:r w:rsidRPr="00C01FD1">
              <w:rPr>
                <w:rFonts w:asciiTheme="majorHAnsi" w:hAnsiTheme="majorHAnsi"/>
                <w:sz w:val="22"/>
                <w:szCs w:val="22"/>
              </w:rPr>
              <w:t>Provides feedback to individual students.</w:t>
            </w:r>
          </w:p>
        </w:tc>
        <w:tc>
          <w:tcPr>
            <w:tcW w:w="3177" w:type="dxa"/>
          </w:tcPr>
          <w:p w:rsidR="00083B82" w:rsidRDefault="00083B82" w:rsidP="000C3BAF">
            <w:pPr>
              <w:rPr>
                <w:rFonts w:asciiTheme="majorHAnsi" w:hAnsiTheme="majorHAnsi"/>
                <w:sz w:val="22"/>
                <w:szCs w:val="22"/>
              </w:rPr>
            </w:pPr>
            <w:r w:rsidRPr="00C01FD1">
              <w:rPr>
                <w:rFonts w:asciiTheme="majorHAnsi" w:hAnsiTheme="majorHAnsi"/>
                <w:sz w:val="22"/>
                <w:szCs w:val="22"/>
              </w:rPr>
              <w:t xml:space="preserve">Provides descriptive feedback based on criteria and exemplars to students.  </w:t>
            </w: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Pr="00C01FD1"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r w:rsidRPr="00C01FD1">
              <w:rPr>
                <w:rFonts w:asciiTheme="majorHAnsi" w:hAnsiTheme="majorHAnsi"/>
                <w:sz w:val="22"/>
                <w:szCs w:val="22"/>
              </w:rPr>
              <w:t>Engages in a cycle of observing, analyzing, and differentiating.</w:t>
            </w: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Pr="00C01FD1" w:rsidRDefault="00083B82" w:rsidP="000C3BAF">
            <w:pPr>
              <w:rPr>
                <w:rFonts w:asciiTheme="majorHAnsi" w:hAnsiTheme="majorHAnsi" w:cs="Times New Roman"/>
                <w:noProof/>
                <w:sz w:val="22"/>
                <w:szCs w:val="22"/>
              </w:rPr>
            </w:pPr>
            <w:r w:rsidRPr="00C01FD1">
              <w:rPr>
                <w:rFonts w:asciiTheme="majorHAnsi" w:hAnsiTheme="majorHAnsi"/>
                <w:sz w:val="22"/>
                <w:szCs w:val="22"/>
              </w:rPr>
              <w:t>Provides information to parents in support of students’ learning.</w:t>
            </w:r>
          </w:p>
        </w:tc>
        <w:tc>
          <w:tcPr>
            <w:tcW w:w="3177" w:type="dxa"/>
          </w:tcPr>
          <w:p w:rsidR="00083B82" w:rsidRPr="00C01FD1" w:rsidRDefault="00083B82" w:rsidP="000C3BAF">
            <w:pPr>
              <w:spacing w:after="200" w:line="276" w:lineRule="auto"/>
              <w:rPr>
                <w:rFonts w:asciiTheme="majorHAnsi" w:hAnsiTheme="majorHAnsi"/>
                <w:sz w:val="22"/>
                <w:szCs w:val="22"/>
              </w:rPr>
            </w:pPr>
            <w:r w:rsidRPr="00C01FD1">
              <w:rPr>
                <w:rFonts w:asciiTheme="majorHAnsi" w:hAnsiTheme="majorHAnsi"/>
                <w:sz w:val="22"/>
                <w:szCs w:val="22"/>
              </w:rPr>
              <w:t>Uses criteria from the curriculum (</w:t>
            </w:r>
            <w:r w:rsidRPr="00C01FD1">
              <w:rPr>
                <w:rFonts w:asciiTheme="majorHAnsi" w:hAnsiTheme="majorHAnsi"/>
                <w:i/>
                <w:sz w:val="22"/>
                <w:szCs w:val="22"/>
              </w:rPr>
              <w:t>Saskatchewan Reads</w:t>
            </w:r>
            <w:r>
              <w:rPr>
                <w:rFonts w:asciiTheme="majorHAnsi" w:hAnsiTheme="majorHAnsi"/>
                <w:sz w:val="22"/>
                <w:szCs w:val="22"/>
              </w:rPr>
              <w:t xml:space="preserve">: </w:t>
            </w:r>
            <w:r w:rsidRPr="00C01FD1">
              <w:rPr>
                <w:rFonts w:asciiTheme="majorHAnsi" w:hAnsiTheme="majorHAnsi"/>
                <w:i/>
                <w:sz w:val="22"/>
                <w:szCs w:val="22"/>
              </w:rPr>
              <w:t xml:space="preserve">Appendix A) </w:t>
            </w:r>
            <w:r w:rsidRPr="00C01FD1">
              <w:rPr>
                <w:rFonts w:asciiTheme="majorHAnsi" w:hAnsiTheme="majorHAnsi"/>
                <w:sz w:val="22"/>
                <w:szCs w:val="22"/>
              </w:rPr>
              <w:t xml:space="preserve">and exemplars for students to self-assess and provides ongoing descriptive feedback.  Engages students in co-constructing criteria for self-assessment. </w:t>
            </w:r>
          </w:p>
          <w:p w:rsidR="00083B82" w:rsidRDefault="00083B82" w:rsidP="000C3BAF">
            <w:pPr>
              <w:spacing w:after="200" w:line="276" w:lineRule="auto"/>
              <w:rPr>
                <w:rFonts w:asciiTheme="majorHAnsi" w:hAnsiTheme="majorHAnsi"/>
                <w:sz w:val="22"/>
                <w:szCs w:val="22"/>
              </w:rPr>
            </w:pPr>
            <w:r w:rsidRPr="00C01FD1">
              <w:rPr>
                <w:rFonts w:asciiTheme="majorHAnsi" w:hAnsiTheme="majorHAnsi"/>
                <w:sz w:val="22"/>
                <w:szCs w:val="22"/>
              </w:rPr>
              <w:t xml:space="preserve">Engages in a continuous cycle of observing, analyzing, differentiating, and reviewing to determine next steps. </w:t>
            </w:r>
          </w:p>
          <w:p w:rsidR="00083B82" w:rsidRPr="00C01FD1" w:rsidRDefault="00083B82" w:rsidP="000C3BAF">
            <w:pPr>
              <w:spacing w:after="200" w:line="276" w:lineRule="auto"/>
              <w:rPr>
                <w:rFonts w:asciiTheme="majorHAnsi" w:hAnsiTheme="majorHAnsi"/>
                <w:sz w:val="22"/>
                <w:szCs w:val="22"/>
              </w:rPr>
            </w:pPr>
            <w:r w:rsidRPr="00C01FD1">
              <w:rPr>
                <w:rFonts w:asciiTheme="majorHAnsi" w:hAnsiTheme="majorHAnsi"/>
                <w:sz w:val="22"/>
                <w:szCs w:val="22"/>
              </w:rPr>
              <w:t xml:space="preserve">Provides information to parents </w:t>
            </w:r>
            <w:r>
              <w:rPr>
                <w:rFonts w:asciiTheme="majorHAnsi" w:hAnsiTheme="majorHAnsi"/>
                <w:sz w:val="22"/>
                <w:szCs w:val="22"/>
              </w:rPr>
              <w:t>to</w:t>
            </w:r>
            <w:r w:rsidRPr="00C01FD1">
              <w:rPr>
                <w:rFonts w:asciiTheme="majorHAnsi" w:hAnsiTheme="majorHAnsi"/>
                <w:sz w:val="22"/>
                <w:szCs w:val="22"/>
              </w:rPr>
              <w:t xml:space="preserve"> support students’ learning. </w:t>
            </w:r>
          </w:p>
        </w:tc>
      </w:tr>
    </w:tbl>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Pr="00A827FE" w:rsidRDefault="00083B82" w:rsidP="00083B82">
      <w:pPr>
        <w:pStyle w:val="NoSpacing"/>
        <w:jc w:val="center"/>
        <w:rPr>
          <w:rFonts w:asciiTheme="majorHAnsi" w:hAnsiTheme="majorHAnsi"/>
          <w:b/>
        </w:rPr>
      </w:pPr>
      <w:r w:rsidRPr="00A827FE">
        <w:rPr>
          <w:rFonts w:asciiTheme="majorHAnsi" w:hAnsiTheme="majorHAnsi" w:cs="Times New Roman"/>
          <w:noProof/>
        </w:rPr>
        <w:lastRenderedPageBreak/>
        <w:drawing>
          <wp:anchor distT="0" distB="0" distL="114300" distR="114300" simplePos="0" relativeHeight="251669504" behindDoc="1" locked="0" layoutInCell="1" allowOverlap="1" wp14:anchorId="315EDACF" wp14:editId="1EFD0042">
            <wp:simplePos x="0" y="0"/>
            <wp:positionH relativeFrom="column">
              <wp:posOffset>8326755</wp:posOffset>
            </wp:positionH>
            <wp:positionV relativeFrom="paragraph">
              <wp:posOffset>-213995</wp:posOffset>
            </wp:positionV>
            <wp:extent cx="1127760" cy="487680"/>
            <wp:effectExtent l="0" t="0" r="0" b="7620"/>
            <wp:wrapThrough wrapText="bothSides">
              <wp:wrapPolygon edited="0">
                <wp:start x="0" y="0"/>
                <wp:lineTo x="0" y="21094"/>
                <wp:lineTo x="21162" y="21094"/>
                <wp:lineTo x="21162" y="0"/>
                <wp:lineTo x="0" y="0"/>
              </wp:wrapPolygon>
            </wp:wrapThrough>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760" cy="487680"/>
                    </a:xfrm>
                    <a:prstGeom prst="rect">
                      <a:avLst/>
                    </a:prstGeom>
                    <a:noFill/>
                  </pic:spPr>
                </pic:pic>
              </a:graphicData>
            </a:graphic>
            <wp14:sizeRelH relativeFrom="page">
              <wp14:pctWidth>0</wp14:pctWidth>
            </wp14:sizeRelH>
            <wp14:sizeRelV relativeFrom="page">
              <wp14:pctHeight>0</wp14:pctHeight>
            </wp14:sizeRelV>
          </wp:anchor>
        </w:drawing>
      </w:r>
      <w:r w:rsidRPr="00A827FE">
        <w:rPr>
          <w:rFonts w:asciiTheme="majorHAnsi" w:hAnsiTheme="majorHAnsi" w:cs="Times New Roman"/>
          <w:noProof/>
        </w:rPr>
        <w:drawing>
          <wp:anchor distT="0" distB="0" distL="114300" distR="114300" simplePos="0" relativeHeight="251668480" behindDoc="1" locked="0" layoutInCell="1" allowOverlap="1" wp14:anchorId="6AFF9B45" wp14:editId="6AF4A837">
            <wp:simplePos x="0" y="0"/>
            <wp:positionH relativeFrom="column">
              <wp:posOffset>0</wp:posOffset>
            </wp:positionH>
            <wp:positionV relativeFrom="paragraph">
              <wp:posOffset>-118745</wp:posOffset>
            </wp:positionV>
            <wp:extent cx="1127760" cy="481330"/>
            <wp:effectExtent l="0" t="0" r="0" b="0"/>
            <wp:wrapThrough wrapText="bothSides">
              <wp:wrapPolygon edited="0">
                <wp:start x="0" y="0"/>
                <wp:lineTo x="0" y="20517"/>
                <wp:lineTo x="21162" y="20517"/>
                <wp:lineTo x="21162" y="0"/>
                <wp:lineTo x="0" y="0"/>
              </wp:wrapPolygon>
            </wp:wrapThrough>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481330"/>
                    </a:xfrm>
                    <a:prstGeom prst="rect">
                      <a:avLst/>
                    </a:prstGeom>
                    <a:noFill/>
                  </pic:spPr>
                </pic:pic>
              </a:graphicData>
            </a:graphic>
            <wp14:sizeRelH relativeFrom="page">
              <wp14:pctWidth>0</wp14:pctWidth>
            </wp14:sizeRelH>
            <wp14:sizeRelV relativeFrom="page">
              <wp14:pctHeight>0</wp14:pctHeight>
            </wp14:sizeRelV>
          </wp:anchor>
        </w:drawing>
      </w:r>
      <w:r w:rsidRPr="00A827FE">
        <w:rPr>
          <w:rFonts w:asciiTheme="majorHAnsi" w:hAnsiTheme="majorHAnsi"/>
          <w:b/>
        </w:rPr>
        <w:t>Gradual Release of Responsibility Rubric: Teachers’ Classroom Practice</w:t>
      </w: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tbl>
      <w:tblPr>
        <w:tblStyle w:val="TableGrid"/>
        <w:tblW w:w="0" w:type="auto"/>
        <w:tblLook w:val="04A0" w:firstRow="1" w:lastRow="0" w:firstColumn="1" w:lastColumn="0" w:noHBand="0" w:noVBand="1"/>
      </w:tblPr>
      <w:tblGrid>
        <w:gridCol w:w="1893"/>
        <w:gridCol w:w="3021"/>
        <w:gridCol w:w="3099"/>
        <w:gridCol w:w="3502"/>
        <w:gridCol w:w="2875"/>
      </w:tblGrid>
      <w:tr w:rsidR="00083B82" w:rsidTr="000C3BAF">
        <w:tc>
          <w:tcPr>
            <w:tcW w:w="1908" w:type="dxa"/>
          </w:tcPr>
          <w:p w:rsidR="00083B82" w:rsidRDefault="00083B82" w:rsidP="000C3BAF">
            <w:pPr>
              <w:rPr>
                <w:rFonts w:ascii="Calibri" w:hAnsi="Calibri" w:cs="Times New Roman"/>
                <w:sz w:val="22"/>
              </w:rPr>
            </w:pPr>
          </w:p>
        </w:tc>
        <w:tc>
          <w:tcPr>
            <w:tcW w:w="3060" w:type="dxa"/>
          </w:tcPr>
          <w:p w:rsidR="00083B82" w:rsidRPr="00A827FE" w:rsidRDefault="00083B82" w:rsidP="000C3BAF">
            <w:pPr>
              <w:ind w:firstLine="720"/>
              <w:rPr>
                <w:rFonts w:ascii="Calibri" w:hAnsi="Calibri" w:cs="Times New Roman"/>
                <w:b/>
                <w:sz w:val="22"/>
              </w:rPr>
            </w:pPr>
            <w:r w:rsidRPr="00A827FE">
              <w:rPr>
                <w:rFonts w:ascii="Calibri" w:hAnsi="Calibri" w:cs="Times New Roman"/>
                <w:b/>
                <w:sz w:val="22"/>
              </w:rPr>
              <w:t>Beginning</w:t>
            </w:r>
          </w:p>
        </w:tc>
        <w:tc>
          <w:tcPr>
            <w:tcW w:w="3150" w:type="dxa"/>
          </w:tcPr>
          <w:p w:rsidR="00083B82" w:rsidRPr="00A827FE" w:rsidRDefault="00083B82" w:rsidP="000C3BAF">
            <w:pPr>
              <w:rPr>
                <w:rFonts w:ascii="Calibri" w:hAnsi="Calibri" w:cs="Times New Roman"/>
                <w:b/>
                <w:sz w:val="22"/>
              </w:rPr>
            </w:pPr>
            <w:r w:rsidRPr="00A827FE">
              <w:rPr>
                <w:rFonts w:ascii="Calibri" w:hAnsi="Calibri" w:cs="Times New Roman"/>
                <w:b/>
                <w:sz w:val="22"/>
              </w:rPr>
              <w:t>Developing</w:t>
            </w:r>
          </w:p>
        </w:tc>
        <w:tc>
          <w:tcPr>
            <w:tcW w:w="3574" w:type="dxa"/>
          </w:tcPr>
          <w:p w:rsidR="00083B82" w:rsidRPr="00A827FE" w:rsidRDefault="00083B82" w:rsidP="000C3BAF">
            <w:pPr>
              <w:rPr>
                <w:rFonts w:ascii="Calibri" w:hAnsi="Calibri" w:cs="Times New Roman"/>
                <w:b/>
                <w:sz w:val="22"/>
              </w:rPr>
            </w:pPr>
            <w:r w:rsidRPr="00A827FE">
              <w:rPr>
                <w:rFonts w:ascii="Calibri" w:hAnsi="Calibri" w:cs="Times New Roman"/>
                <w:b/>
                <w:sz w:val="22"/>
              </w:rPr>
              <w:t>Applying</w:t>
            </w:r>
          </w:p>
        </w:tc>
        <w:tc>
          <w:tcPr>
            <w:tcW w:w="2924" w:type="dxa"/>
          </w:tcPr>
          <w:p w:rsidR="00083B82" w:rsidRPr="00A827FE" w:rsidRDefault="00083B82" w:rsidP="000C3BAF">
            <w:pPr>
              <w:rPr>
                <w:rFonts w:ascii="Calibri" w:hAnsi="Calibri" w:cs="Times New Roman"/>
                <w:b/>
                <w:sz w:val="22"/>
              </w:rPr>
            </w:pPr>
            <w:r w:rsidRPr="00A827FE">
              <w:rPr>
                <w:rFonts w:ascii="Calibri" w:hAnsi="Calibri" w:cs="Times New Roman"/>
                <w:b/>
                <w:sz w:val="22"/>
              </w:rPr>
              <w:t>Refining</w:t>
            </w:r>
          </w:p>
        </w:tc>
      </w:tr>
      <w:tr w:rsidR="00083B82" w:rsidTr="000C3BAF">
        <w:tc>
          <w:tcPr>
            <w:tcW w:w="1908" w:type="dxa"/>
          </w:tcPr>
          <w:p w:rsidR="00083B82" w:rsidRPr="00A827FE" w:rsidRDefault="00083B82" w:rsidP="000C3BAF">
            <w:pPr>
              <w:jc w:val="both"/>
              <w:rPr>
                <w:rFonts w:asciiTheme="majorHAnsi" w:hAnsiTheme="majorHAnsi"/>
                <w:b/>
                <w:sz w:val="22"/>
                <w:szCs w:val="22"/>
              </w:rPr>
            </w:pPr>
            <w:r w:rsidRPr="00A827FE">
              <w:rPr>
                <w:rFonts w:asciiTheme="majorHAnsi" w:hAnsiTheme="majorHAnsi"/>
                <w:b/>
                <w:sz w:val="22"/>
                <w:szCs w:val="22"/>
              </w:rPr>
              <w:t>Gradual Release</w:t>
            </w:r>
          </w:p>
          <w:p w:rsidR="00083B82" w:rsidRDefault="00083B82" w:rsidP="000C3BAF">
            <w:pPr>
              <w:jc w:val="both"/>
              <w:rPr>
                <w:rFonts w:ascii="Calibri" w:hAnsi="Calibri" w:cs="Times New Roman"/>
                <w:sz w:val="22"/>
              </w:rPr>
            </w:pPr>
            <w:r>
              <w:rPr>
                <w:rFonts w:asciiTheme="majorHAnsi" w:hAnsiTheme="majorHAnsi"/>
                <w:b/>
                <w:sz w:val="22"/>
                <w:szCs w:val="22"/>
              </w:rPr>
              <w:t>o</w:t>
            </w:r>
            <w:r w:rsidRPr="00A827FE">
              <w:rPr>
                <w:rFonts w:asciiTheme="majorHAnsi" w:hAnsiTheme="majorHAnsi"/>
                <w:b/>
                <w:sz w:val="22"/>
                <w:szCs w:val="22"/>
              </w:rPr>
              <w:t>f Responsibility</w:t>
            </w:r>
          </w:p>
        </w:tc>
        <w:tc>
          <w:tcPr>
            <w:tcW w:w="3060" w:type="dxa"/>
          </w:tcPr>
          <w:p w:rsidR="00083B82" w:rsidRPr="00A827FE" w:rsidRDefault="00083B82" w:rsidP="000C3BAF">
            <w:pPr>
              <w:rPr>
                <w:rFonts w:asciiTheme="majorHAnsi" w:hAnsiTheme="majorHAnsi" w:cs="Times New Roman"/>
                <w:sz w:val="22"/>
                <w:szCs w:val="22"/>
              </w:rPr>
            </w:pPr>
            <w:r w:rsidRPr="00A827FE">
              <w:rPr>
                <w:rFonts w:asciiTheme="majorHAnsi" w:hAnsiTheme="majorHAnsi"/>
                <w:sz w:val="22"/>
                <w:szCs w:val="22"/>
              </w:rPr>
              <w:t>Awareness of the four instructional approaches (pg. 29) within the Gradual Release of Responsibility Model.</w:t>
            </w:r>
          </w:p>
        </w:tc>
        <w:tc>
          <w:tcPr>
            <w:tcW w:w="3150" w:type="dxa"/>
          </w:tcPr>
          <w:p w:rsidR="00083B82" w:rsidRPr="00A827FE" w:rsidRDefault="00083B82" w:rsidP="000C3BAF">
            <w:pPr>
              <w:rPr>
                <w:rFonts w:asciiTheme="majorHAnsi" w:hAnsiTheme="majorHAnsi"/>
                <w:sz w:val="22"/>
                <w:szCs w:val="22"/>
              </w:rPr>
            </w:pPr>
            <w:r w:rsidRPr="00A827FE">
              <w:rPr>
                <w:rFonts w:asciiTheme="majorHAnsi" w:hAnsiTheme="majorHAnsi"/>
                <w:sz w:val="22"/>
                <w:szCs w:val="22"/>
              </w:rPr>
              <w:t>Uses the four instructional approaches independently.</w:t>
            </w: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Pr="00A827FE" w:rsidRDefault="00083B82" w:rsidP="000C3BAF">
            <w:pPr>
              <w:rPr>
                <w:rFonts w:asciiTheme="majorHAnsi" w:hAnsiTheme="majorHAnsi"/>
                <w:sz w:val="22"/>
                <w:szCs w:val="22"/>
              </w:rPr>
            </w:pPr>
          </w:p>
          <w:p w:rsidR="00083B82" w:rsidRPr="00A827FE" w:rsidRDefault="00083B82" w:rsidP="000C3BAF">
            <w:pPr>
              <w:rPr>
                <w:rFonts w:asciiTheme="majorHAnsi" w:hAnsiTheme="majorHAnsi"/>
                <w:sz w:val="22"/>
                <w:szCs w:val="22"/>
              </w:rPr>
            </w:pPr>
            <w:r w:rsidRPr="00A827FE">
              <w:rPr>
                <w:rFonts w:asciiTheme="majorHAnsi" w:hAnsiTheme="majorHAnsi"/>
                <w:sz w:val="22"/>
                <w:szCs w:val="22"/>
              </w:rPr>
              <w:t>Uses the instructional approaches during English Language Arts</w:t>
            </w:r>
            <w:r>
              <w:rPr>
                <w:rFonts w:asciiTheme="majorHAnsi" w:hAnsiTheme="majorHAnsi"/>
                <w:sz w:val="22"/>
                <w:szCs w:val="22"/>
              </w:rPr>
              <w:t>.</w:t>
            </w:r>
          </w:p>
          <w:p w:rsidR="00083B82" w:rsidRPr="00A827FE" w:rsidRDefault="00083B82" w:rsidP="000C3BAF">
            <w:pPr>
              <w:rPr>
                <w:rFonts w:asciiTheme="majorHAnsi" w:hAnsiTheme="majorHAnsi" w:cs="Times New Roman"/>
                <w:sz w:val="22"/>
                <w:szCs w:val="22"/>
              </w:rPr>
            </w:pPr>
          </w:p>
        </w:tc>
        <w:tc>
          <w:tcPr>
            <w:tcW w:w="3574" w:type="dxa"/>
          </w:tcPr>
          <w:p w:rsidR="00083B82" w:rsidRPr="00A827FE" w:rsidRDefault="00083B82" w:rsidP="000C3BAF">
            <w:pPr>
              <w:rPr>
                <w:rFonts w:asciiTheme="majorHAnsi" w:hAnsiTheme="majorHAnsi"/>
                <w:sz w:val="22"/>
                <w:szCs w:val="22"/>
              </w:rPr>
            </w:pPr>
            <w:r w:rsidRPr="00A827FE">
              <w:rPr>
                <w:rFonts w:asciiTheme="majorHAnsi" w:hAnsiTheme="majorHAnsi"/>
                <w:sz w:val="22"/>
                <w:szCs w:val="22"/>
              </w:rPr>
              <w:t>Selects the instructional approach based on the needs of the whole class</w:t>
            </w:r>
          </w:p>
          <w:p w:rsidR="00083B82" w:rsidRPr="00A827FE" w:rsidRDefault="00083B82" w:rsidP="000C3BAF">
            <w:pPr>
              <w:rPr>
                <w:rFonts w:asciiTheme="majorHAnsi" w:hAnsiTheme="majorHAnsi"/>
                <w:sz w:val="22"/>
                <w:szCs w:val="22"/>
              </w:rPr>
            </w:pPr>
            <w:r w:rsidRPr="00A827FE">
              <w:rPr>
                <w:rFonts w:asciiTheme="majorHAnsi" w:hAnsiTheme="majorHAnsi"/>
                <w:sz w:val="22"/>
                <w:szCs w:val="22"/>
              </w:rPr>
              <w:t>Informs students of the goals of the lesson.</w:t>
            </w: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Pr="00A827FE" w:rsidRDefault="00083B82" w:rsidP="000C3BAF">
            <w:pPr>
              <w:rPr>
                <w:rFonts w:asciiTheme="majorHAnsi" w:hAnsiTheme="majorHAnsi"/>
                <w:sz w:val="22"/>
                <w:szCs w:val="22"/>
              </w:rPr>
            </w:pPr>
          </w:p>
          <w:p w:rsidR="00083B82" w:rsidRPr="00A827FE" w:rsidRDefault="00083B82" w:rsidP="000C3BAF">
            <w:pPr>
              <w:rPr>
                <w:rFonts w:asciiTheme="majorHAnsi" w:hAnsiTheme="majorHAnsi"/>
                <w:sz w:val="22"/>
                <w:szCs w:val="22"/>
              </w:rPr>
            </w:pPr>
            <w:r w:rsidRPr="00A827FE">
              <w:rPr>
                <w:rFonts w:asciiTheme="majorHAnsi" w:hAnsiTheme="majorHAnsi"/>
                <w:sz w:val="22"/>
                <w:szCs w:val="22"/>
              </w:rPr>
              <w:t>Uses the instructional approaches during English Language Arts and some other content areas.</w:t>
            </w:r>
          </w:p>
          <w:p w:rsidR="00083B82" w:rsidRPr="00A827FE" w:rsidRDefault="00083B82" w:rsidP="000C3BAF">
            <w:pPr>
              <w:rPr>
                <w:rFonts w:asciiTheme="majorHAnsi" w:hAnsiTheme="majorHAnsi" w:cs="Times New Roman"/>
                <w:sz w:val="22"/>
                <w:szCs w:val="22"/>
              </w:rPr>
            </w:pPr>
          </w:p>
        </w:tc>
        <w:tc>
          <w:tcPr>
            <w:tcW w:w="2924" w:type="dxa"/>
          </w:tcPr>
          <w:p w:rsidR="00083B82" w:rsidRPr="00A827FE" w:rsidRDefault="00083B82" w:rsidP="000C3BAF">
            <w:pPr>
              <w:rPr>
                <w:rFonts w:asciiTheme="majorHAnsi" w:hAnsiTheme="majorHAnsi"/>
                <w:sz w:val="22"/>
                <w:szCs w:val="22"/>
              </w:rPr>
            </w:pPr>
            <w:r w:rsidRPr="00A827FE">
              <w:rPr>
                <w:rFonts w:asciiTheme="majorHAnsi" w:hAnsiTheme="majorHAnsi"/>
                <w:sz w:val="22"/>
                <w:szCs w:val="22"/>
              </w:rPr>
              <w:t xml:space="preserve">Engages students in purposeful instruction designed to meet the needs of individual and small groups of students based on assessment data </w:t>
            </w:r>
          </w:p>
          <w:p w:rsidR="00083B82" w:rsidRPr="00A827FE" w:rsidRDefault="00083B82" w:rsidP="000C3BAF">
            <w:pPr>
              <w:rPr>
                <w:rFonts w:asciiTheme="majorHAnsi" w:hAnsiTheme="majorHAnsi"/>
                <w:sz w:val="22"/>
                <w:szCs w:val="22"/>
              </w:rPr>
            </w:pPr>
            <w:r w:rsidRPr="00A827FE">
              <w:rPr>
                <w:rFonts w:asciiTheme="majorHAnsi" w:hAnsiTheme="majorHAnsi"/>
                <w:sz w:val="22"/>
                <w:szCs w:val="22"/>
              </w:rPr>
              <w:t>Gradually transfers increased responsibility to the students.</w:t>
            </w:r>
          </w:p>
          <w:p w:rsidR="00083B82" w:rsidRPr="00A827FE" w:rsidRDefault="00083B82" w:rsidP="000C3BAF">
            <w:pPr>
              <w:rPr>
                <w:rFonts w:asciiTheme="majorHAnsi" w:hAnsiTheme="majorHAnsi"/>
                <w:sz w:val="22"/>
                <w:szCs w:val="22"/>
              </w:rPr>
            </w:pPr>
          </w:p>
          <w:p w:rsidR="00083B82" w:rsidRPr="00A827FE" w:rsidRDefault="00083B82" w:rsidP="000C3BAF">
            <w:pPr>
              <w:rPr>
                <w:rFonts w:asciiTheme="majorHAnsi" w:hAnsiTheme="majorHAnsi"/>
                <w:sz w:val="22"/>
                <w:szCs w:val="22"/>
              </w:rPr>
            </w:pPr>
            <w:r w:rsidRPr="00A827FE">
              <w:rPr>
                <w:rFonts w:asciiTheme="majorHAnsi" w:hAnsiTheme="majorHAnsi"/>
                <w:sz w:val="22"/>
                <w:szCs w:val="22"/>
              </w:rPr>
              <w:t>Ensures students know the goals of the lesson and are supported and prepared for next steps in learning.</w:t>
            </w:r>
          </w:p>
          <w:p w:rsidR="00083B82" w:rsidRPr="00A827FE"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r w:rsidRPr="00A827FE">
              <w:rPr>
                <w:rFonts w:asciiTheme="majorHAnsi" w:hAnsiTheme="majorHAnsi"/>
                <w:sz w:val="22"/>
                <w:szCs w:val="22"/>
              </w:rPr>
              <w:t>Uses the instructional approaches during English Language Arts and across curricula.</w:t>
            </w:r>
          </w:p>
          <w:p w:rsidR="00083B82" w:rsidRPr="00A827FE" w:rsidRDefault="00083B82" w:rsidP="000C3BAF">
            <w:pPr>
              <w:rPr>
                <w:rFonts w:asciiTheme="majorHAnsi" w:hAnsiTheme="majorHAnsi"/>
                <w:sz w:val="22"/>
                <w:szCs w:val="22"/>
              </w:rPr>
            </w:pPr>
          </w:p>
        </w:tc>
      </w:tr>
    </w:tbl>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rPr>
          <w:rFonts w:ascii="Calibri" w:hAnsi="Calibri" w:cs="Times New Roman"/>
          <w:sz w:val="22"/>
        </w:rPr>
      </w:pPr>
    </w:p>
    <w:p w:rsidR="00083B82" w:rsidRDefault="00083B82" w:rsidP="00083B82">
      <w:pPr>
        <w:pStyle w:val="NoSpacing"/>
        <w:jc w:val="center"/>
        <w:rPr>
          <w:rFonts w:asciiTheme="majorHAnsi" w:hAnsiTheme="majorHAnsi"/>
          <w:b/>
        </w:rPr>
      </w:pPr>
      <w:r w:rsidRPr="00A827FE">
        <w:rPr>
          <w:rFonts w:asciiTheme="majorHAnsi" w:hAnsiTheme="majorHAnsi" w:cs="Times New Roman"/>
          <w:noProof/>
        </w:rPr>
        <w:lastRenderedPageBreak/>
        <w:drawing>
          <wp:anchor distT="0" distB="0" distL="114300" distR="114300" simplePos="0" relativeHeight="251671552" behindDoc="1" locked="0" layoutInCell="1" allowOverlap="1" wp14:anchorId="46E63373" wp14:editId="0850AB28">
            <wp:simplePos x="0" y="0"/>
            <wp:positionH relativeFrom="column">
              <wp:posOffset>8326755</wp:posOffset>
            </wp:positionH>
            <wp:positionV relativeFrom="paragraph">
              <wp:posOffset>-213995</wp:posOffset>
            </wp:positionV>
            <wp:extent cx="1127760" cy="487680"/>
            <wp:effectExtent l="0" t="0" r="0" b="7620"/>
            <wp:wrapThrough wrapText="bothSides">
              <wp:wrapPolygon edited="0">
                <wp:start x="0" y="0"/>
                <wp:lineTo x="0" y="21094"/>
                <wp:lineTo x="21162" y="21094"/>
                <wp:lineTo x="21162" y="0"/>
                <wp:lineTo x="0" y="0"/>
              </wp:wrapPolygon>
            </wp:wrapThrough>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760" cy="487680"/>
                    </a:xfrm>
                    <a:prstGeom prst="rect">
                      <a:avLst/>
                    </a:prstGeom>
                    <a:noFill/>
                  </pic:spPr>
                </pic:pic>
              </a:graphicData>
            </a:graphic>
            <wp14:sizeRelH relativeFrom="page">
              <wp14:pctWidth>0</wp14:pctWidth>
            </wp14:sizeRelH>
            <wp14:sizeRelV relativeFrom="page">
              <wp14:pctHeight>0</wp14:pctHeight>
            </wp14:sizeRelV>
          </wp:anchor>
        </w:drawing>
      </w:r>
      <w:r w:rsidRPr="00A827FE">
        <w:rPr>
          <w:rFonts w:asciiTheme="majorHAnsi" w:hAnsiTheme="majorHAnsi" w:cs="Times New Roman"/>
          <w:noProof/>
        </w:rPr>
        <w:drawing>
          <wp:anchor distT="0" distB="0" distL="114300" distR="114300" simplePos="0" relativeHeight="251670528" behindDoc="1" locked="0" layoutInCell="1" allowOverlap="1" wp14:anchorId="19C2D1FC" wp14:editId="61FE69B7">
            <wp:simplePos x="0" y="0"/>
            <wp:positionH relativeFrom="column">
              <wp:posOffset>0</wp:posOffset>
            </wp:positionH>
            <wp:positionV relativeFrom="paragraph">
              <wp:posOffset>-118745</wp:posOffset>
            </wp:positionV>
            <wp:extent cx="1127760" cy="481330"/>
            <wp:effectExtent l="0" t="0" r="0" b="0"/>
            <wp:wrapThrough wrapText="bothSides">
              <wp:wrapPolygon edited="0">
                <wp:start x="0" y="0"/>
                <wp:lineTo x="0" y="20517"/>
                <wp:lineTo x="21162" y="20517"/>
                <wp:lineTo x="21162" y="0"/>
                <wp:lineTo x="0" y="0"/>
              </wp:wrapPolygon>
            </wp:wrapThrough>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481330"/>
                    </a:xfrm>
                    <a:prstGeom prst="rect">
                      <a:avLst/>
                    </a:prstGeom>
                    <a:noFill/>
                  </pic:spPr>
                </pic:pic>
              </a:graphicData>
            </a:graphic>
            <wp14:sizeRelH relativeFrom="page">
              <wp14:pctWidth>0</wp14:pctWidth>
            </wp14:sizeRelH>
            <wp14:sizeRelV relativeFrom="page">
              <wp14:pctHeight>0</wp14:pctHeight>
            </wp14:sizeRelV>
          </wp:anchor>
        </w:drawing>
      </w:r>
    </w:p>
    <w:p w:rsidR="00083B82" w:rsidRPr="00A827FE" w:rsidRDefault="00083B82" w:rsidP="00083B82">
      <w:pPr>
        <w:pStyle w:val="NoSpacing"/>
        <w:jc w:val="center"/>
        <w:rPr>
          <w:rFonts w:asciiTheme="majorHAnsi" w:hAnsiTheme="majorHAnsi"/>
          <w:b/>
        </w:rPr>
      </w:pPr>
    </w:p>
    <w:tbl>
      <w:tblPr>
        <w:tblStyle w:val="TableGrid"/>
        <w:tblW w:w="0" w:type="auto"/>
        <w:tblLook w:val="04A0" w:firstRow="1" w:lastRow="0" w:firstColumn="1" w:lastColumn="0" w:noHBand="0" w:noVBand="1"/>
      </w:tblPr>
      <w:tblGrid>
        <w:gridCol w:w="1930"/>
        <w:gridCol w:w="2995"/>
        <w:gridCol w:w="3089"/>
        <w:gridCol w:w="3511"/>
        <w:gridCol w:w="2875"/>
      </w:tblGrid>
      <w:tr w:rsidR="00083B82" w:rsidTr="000C3BAF">
        <w:tc>
          <w:tcPr>
            <w:tcW w:w="14616" w:type="dxa"/>
            <w:gridSpan w:val="5"/>
            <w:tcBorders>
              <w:top w:val="nil"/>
              <w:left w:val="nil"/>
              <w:right w:val="nil"/>
            </w:tcBorders>
          </w:tcPr>
          <w:p w:rsidR="00083B82" w:rsidRPr="00DB3703" w:rsidRDefault="00083B82" w:rsidP="000C3BAF">
            <w:pPr>
              <w:jc w:val="center"/>
              <w:rPr>
                <w:rFonts w:asciiTheme="majorHAnsi" w:hAnsiTheme="majorHAnsi"/>
                <w:b/>
                <w:sz w:val="22"/>
                <w:szCs w:val="22"/>
              </w:rPr>
            </w:pPr>
            <w:r w:rsidRPr="00DB3703">
              <w:rPr>
                <w:rFonts w:asciiTheme="majorHAnsi" w:hAnsiTheme="majorHAnsi"/>
                <w:b/>
                <w:sz w:val="22"/>
                <w:szCs w:val="22"/>
              </w:rPr>
              <w:t>Gradual Release of Responsibility Rubric: Teachers’ Classroom Practice</w:t>
            </w:r>
          </w:p>
          <w:p w:rsidR="00083B82" w:rsidRPr="00A827FE" w:rsidRDefault="00083B82" w:rsidP="000C3BAF">
            <w:pPr>
              <w:jc w:val="center"/>
              <w:rPr>
                <w:rFonts w:ascii="Calibri" w:hAnsi="Calibri" w:cs="Times New Roman"/>
                <w:b/>
                <w:sz w:val="22"/>
              </w:rPr>
            </w:pPr>
          </w:p>
        </w:tc>
      </w:tr>
      <w:tr w:rsidR="00083B82" w:rsidTr="000C3BAF">
        <w:tc>
          <w:tcPr>
            <w:tcW w:w="1933" w:type="dxa"/>
          </w:tcPr>
          <w:p w:rsidR="00083B82" w:rsidRDefault="00083B82" w:rsidP="000C3BAF">
            <w:pPr>
              <w:rPr>
                <w:rFonts w:ascii="Calibri" w:hAnsi="Calibri" w:cs="Times New Roman"/>
                <w:sz w:val="22"/>
              </w:rPr>
            </w:pPr>
          </w:p>
        </w:tc>
        <w:tc>
          <w:tcPr>
            <w:tcW w:w="3035" w:type="dxa"/>
          </w:tcPr>
          <w:p w:rsidR="00083B82" w:rsidRPr="00A827FE" w:rsidRDefault="00083B82" w:rsidP="000C3BAF">
            <w:pPr>
              <w:ind w:firstLine="720"/>
              <w:rPr>
                <w:rFonts w:ascii="Calibri" w:hAnsi="Calibri" w:cs="Times New Roman"/>
                <w:b/>
                <w:sz w:val="22"/>
              </w:rPr>
            </w:pPr>
            <w:r w:rsidRPr="00A827FE">
              <w:rPr>
                <w:rFonts w:ascii="Calibri" w:hAnsi="Calibri" w:cs="Times New Roman"/>
                <w:b/>
                <w:sz w:val="22"/>
              </w:rPr>
              <w:t>Beginning</w:t>
            </w:r>
          </w:p>
        </w:tc>
        <w:tc>
          <w:tcPr>
            <w:tcW w:w="3150" w:type="dxa"/>
          </w:tcPr>
          <w:p w:rsidR="00083B82" w:rsidRPr="00A827FE" w:rsidRDefault="00083B82" w:rsidP="000C3BAF">
            <w:pPr>
              <w:rPr>
                <w:rFonts w:ascii="Calibri" w:hAnsi="Calibri" w:cs="Times New Roman"/>
                <w:b/>
                <w:sz w:val="22"/>
              </w:rPr>
            </w:pPr>
            <w:r w:rsidRPr="00A827FE">
              <w:rPr>
                <w:rFonts w:ascii="Calibri" w:hAnsi="Calibri" w:cs="Times New Roman"/>
                <w:b/>
                <w:sz w:val="22"/>
              </w:rPr>
              <w:t>Developing</w:t>
            </w:r>
          </w:p>
        </w:tc>
        <w:tc>
          <w:tcPr>
            <w:tcW w:w="3574" w:type="dxa"/>
          </w:tcPr>
          <w:p w:rsidR="00083B82" w:rsidRPr="00A827FE" w:rsidRDefault="00083B82" w:rsidP="000C3BAF">
            <w:pPr>
              <w:rPr>
                <w:rFonts w:ascii="Calibri" w:hAnsi="Calibri" w:cs="Times New Roman"/>
                <w:b/>
                <w:sz w:val="22"/>
              </w:rPr>
            </w:pPr>
            <w:r w:rsidRPr="00A827FE">
              <w:rPr>
                <w:rFonts w:ascii="Calibri" w:hAnsi="Calibri" w:cs="Times New Roman"/>
                <w:b/>
                <w:sz w:val="22"/>
              </w:rPr>
              <w:t>Applying</w:t>
            </w:r>
          </w:p>
        </w:tc>
        <w:tc>
          <w:tcPr>
            <w:tcW w:w="2924" w:type="dxa"/>
          </w:tcPr>
          <w:p w:rsidR="00083B82" w:rsidRPr="00A827FE" w:rsidRDefault="00083B82" w:rsidP="000C3BAF">
            <w:pPr>
              <w:rPr>
                <w:rFonts w:ascii="Calibri" w:hAnsi="Calibri" w:cs="Times New Roman"/>
                <w:b/>
                <w:sz w:val="22"/>
              </w:rPr>
            </w:pPr>
            <w:r w:rsidRPr="00A827FE">
              <w:rPr>
                <w:rFonts w:ascii="Calibri" w:hAnsi="Calibri" w:cs="Times New Roman"/>
                <w:b/>
                <w:sz w:val="22"/>
              </w:rPr>
              <w:t>Refining</w:t>
            </w:r>
          </w:p>
        </w:tc>
      </w:tr>
      <w:tr w:rsidR="00083B82" w:rsidTr="000C3BAF">
        <w:tc>
          <w:tcPr>
            <w:tcW w:w="1933" w:type="dxa"/>
          </w:tcPr>
          <w:p w:rsidR="00083B82" w:rsidRPr="00A827FE" w:rsidRDefault="00083B82" w:rsidP="000C3BAF">
            <w:pPr>
              <w:rPr>
                <w:rFonts w:asciiTheme="majorHAnsi" w:hAnsiTheme="majorHAnsi"/>
                <w:b/>
                <w:sz w:val="22"/>
                <w:szCs w:val="22"/>
              </w:rPr>
            </w:pPr>
            <w:r w:rsidRPr="00A827FE">
              <w:rPr>
                <w:rFonts w:asciiTheme="majorHAnsi" w:hAnsiTheme="majorHAnsi"/>
                <w:b/>
                <w:sz w:val="22"/>
                <w:szCs w:val="22"/>
              </w:rPr>
              <w:t>Modelled Reading</w:t>
            </w:r>
          </w:p>
        </w:tc>
        <w:tc>
          <w:tcPr>
            <w:tcW w:w="3035" w:type="dxa"/>
          </w:tcPr>
          <w:p w:rsidR="00083B82" w:rsidRPr="00A827FE" w:rsidRDefault="00083B82" w:rsidP="000C3BAF">
            <w:pPr>
              <w:rPr>
                <w:rFonts w:asciiTheme="majorHAnsi" w:hAnsiTheme="majorHAnsi"/>
                <w:sz w:val="22"/>
                <w:szCs w:val="22"/>
              </w:rPr>
            </w:pPr>
            <w:r w:rsidRPr="00A827FE">
              <w:rPr>
                <w:rFonts w:asciiTheme="majorHAnsi" w:hAnsiTheme="majorHAnsi"/>
                <w:sz w:val="22"/>
                <w:szCs w:val="22"/>
              </w:rPr>
              <w:t xml:space="preserve">Reads a randomly selected </w:t>
            </w:r>
            <w:proofErr w:type="gramStart"/>
            <w:r w:rsidRPr="00A827FE">
              <w:rPr>
                <w:rFonts w:asciiTheme="majorHAnsi" w:hAnsiTheme="majorHAnsi"/>
                <w:sz w:val="22"/>
                <w:szCs w:val="22"/>
              </w:rPr>
              <w:t>text  out</w:t>
            </w:r>
            <w:proofErr w:type="gramEnd"/>
            <w:r w:rsidRPr="00A827FE">
              <w:rPr>
                <w:rFonts w:asciiTheme="majorHAnsi" w:hAnsiTheme="majorHAnsi"/>
                <w:sz w:val="22"/>
                <w:szCs w:val="22"/>
              </w:rPr>
              <w:t xml:space="preserve"> loud to students.</w:t>
            </w:r>
          </w:p>
        </w:tc>
        <w:tc>
          <w:tcPr>
            <w:tcW w:w="3150" w:type="dxa"/>
          </w:tcPr>
          <w:p w:rsidR="00083B82" w:rsidRPr="00A827FE" w:rsidRDefault="00083B82" w:rsidP="000C3BAF">
            <w:pPr>
              <w:rPr>
                <w:rFonts w:asciiTheme="majorHAnsi" w:hAnsiTheme="majorHAnsi"/>
                <w:sz w:val="22"/>
                <w:szCs w:val="22"/>
              </w:rPr>
            </w:pPr>
            <w:r w:rsidRPr="00A827FE">
              <w:rPr>
                <w:rFonts w:asciiTheme="majorHAnsi" w:hAnsiTheme="majorHAnsi"/>
                <w:sz w:val="22"/>
                <w:szCs w:val="22"/>
              </w:rPr>
              <w:t>Selects a text that is connected to a classroom topic.</w:t>
            </w: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Pr="00A827FE" w:rsidRDefault="00083B82" w:rsidP="000C3BAF">
            <w:pPr>
              <w:rPr>
                <w:rFonts w:asciiTheme="majorHAnsi" w:hAnsiTheme="majorHAnsi"/>
                <w:sz w:val="22"/>
                <w:szCs w:val="22"/>
              </w:rPr>
            </w:pPr>
            <w:r w:rsidRPr="00A827FE">
              <w:rPr>
                <w:rFonts w:asciiTheme="majorHAnsi" w:hAnsiTheme="majorHAnsi"/>
                <w:sz w:val="22"/>
                <w:szCs w:val="22"/>
              </w:rPr>
              <w:t xml:space="preserve">Builds background knowledge. </w:t>
            </w:r>
          </w:p>
        </w:tc>
        <w:tc>
          <w:tcPr>
            <w:tcW w:w="3574" w:type="dxa"/>
          </w:tcPr>
          <w:p w:rsidR="00083B82" w:rsidRPr="00A827FE" w:rsidRDefault="00083B82" w:rsidP="000C3BAF">
            <w:pPr>
              <w:rPr>
                <w:rFonts w:asciiTheme="majorHAnsi" w:hAnsiTheme="majorHAnsi"/>
                <w:sz w:val="22"/>
                <w:szCs w:val="22"/>
              </w:rPr>
            </w:pPr>
            <w:r w:rsidRPr="00A827FE">
              <w:rPr>
                <w:rFonts w:asciiTheme="majorHAnsi" w:hAnsiTheme="majorHAnsi"/>
                <w:sz w:val="22"/>
                <w:szCs w:val="22"/>
              </w:rPr>
              <w:t>Purposefully plans and models the strategy (uses a “think-aloud”).</w:t>
            </w: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Pr="00A827FE" w:rsidRDefault="00083B82" w:rsidP="000C3BAF">
            <w:pPr>
              <w:rPr>
                <w:rFonts w:asciiTheme="majorHAnsi" w:hAnsiTheme="majorHAnsi"/>
                <w:sz w:val="22"/>
                <w:szCs w:val="22"/>
              </w:rPr>
            </w:pPr>
          </w:p>
          <w:p w:rsidR="00083B82" w:rsidRPr="00A827FE" w:rsidRDefault="00083B82" w:rsidP="000C3BAF">
            <w:pPr>
              <w:rPr>
                <w:rFonts w:asciiTheme="majorHAnsi" w:hAnsiTheme="majorHAnsi"/>
                <w:sz w:val="22"/>
                <w:szCs w:val="22"/>
              </w:rPr>
            </w:pPr>
            <w:r w:rsidRPr="00A827FE">
              <w:rPr>
                <w:rFonts w:asciiTheme="majorHAnsi" w:hAnsiTheme="majorHAnsi"/>
                <w:sz w:val="22"/>
                <w:szCs w:val="22"/>
              </w:rPr>
              <w:t>Builds background knowledge so the text is accessible for most students.</w:t>
            </w:r>
          </w:p>
          <w:p w:rsidR="00083B82" w:rsidRDefault="00083B82" w:rsidP="000C3BAF">
            <w:pPr>
              <w:rPr>
                <w:rFonts w:asciiTheme="majorHAnsi" w:hAnsiTheme="majorHAnsi"/>
                <w:sz w:val="22"/>
                <w:szCs w:val="22"/>
              </w:rPr>
            </w:pPr>
          </w:p>
          <w:p w:rsidR="00083B82" w:rsidRPr="00A827FE" w:rsidRDefault="00083B82" w:rsidP="000C3BAF">
            <w:pPr>
              <w:rPr>
                <w:rFonts w:asciiTheme="majorHAnsi" w:hAnsiTheme="majorHAnsi"/>
                <w:sz w:val="22"/>
                <w:szCs w:val="22"/>
              </w:rPr>
            </w:pPr>
          </w:p>
          <w:p w:rsidR="00083B82" w:rsidRPr="00A827FE" w:rsidRDefault="00083B82" w:rsidP="000C3BAF">
            <w:pPr>
              <w:rPr>
                <w:rFonts w:asciiTheme="majorHAnsi" w:hAnsiTheme="majorHAnsi"/>
                <w:sz w:val="22"/>
                <w:szCs w:val="22"/>
              </w:rPr>
            </w:pPr>
            <w:r w:rsidRPr="00A827FE">
              <w:rPr>
                <w:rFonts w:asciiTheme="majorHAnsi" w:hAnsiTheme="majorHAnsi"/>
                <w:sz w:val="22"/>
                <w:szCs w:val="22"/>
              </w:rPr>
              <w:t>Utilizes a variety of text types.</w:t>
            </w:r>
          </w:p>
        </w:tc>
        <w:tc>
          <w:tcPr>
            <w:tcW w:w="2924" w:type="dxa"/>
          </w:tcPr>
          <w:p w:rsidR="00083B82" w:rsidRPr="00A827FE" w:rsidRDefault="00083B82" w:rsidP="000C3BAF">
            <w:pPr>
              <w:rPr>
                <w:rFonts w:asciiTheme="majorHAnsi" w:hAnsiTheme="majorHAnsi"/>
                <w:sz w:val="22"/>
                <w:szCs w:val="22"/>
              </w:rPr>
            </w:pPr>
            <w:r w:rsidRPr="00A827FE">
              <w:rPr>
                <w:rFonts w:asciiTheme="majorHAnsi" w:hAnsiTheme="majorHAnsi"/>
                <w:sz w:val="22"/>
                <w:szCs w:val="22"/>
              </w:rPr>
              <w:t>Purposefully plans, models and explicitly demonstrates strategies and verbalizes thinking; explaining what proficient readers do as they process text.</w:t>
            </w:r>
          </w:p>
          <w:p w:rsidR="00083B82" w:rsidRPr="00A827FE" w:rsidRDefault="00083B82" w:rsidP="000C3BAF">
            <w:pPr>
              <w:rPr>
                <w:rFonts w:asciiTheme="majorHAnsi" w:hAnsiTheme="majorHAnsi"/>
                <w:sz w:val="22"/>
                <w:szCs w:val="22"/>
              </w:rPr>
            </w:pPr>
          </w:p>
          <w:p w:rsidR="00083B82" w:rsidRPr="00A827FE" w:rsidRDefault="00083B82" w:rsidP="000C3BAF">
            <w:pPr>
              <w:rPr>
                <w:rFonts w:asciiTheme="majorHAnsi" w:hAnsiTheme="majorHAnsi"/>
                <w:sz w:val="22"/>
                <w:szCs w:val="22"/>
              </w:rPr>
            </w:pPr>
            <w:r w:rsidRPr="00A827FE">
              <w:rPr>
                <w:rFonts w:asciiTheme="majorHAnsi" w:hAnsiTheme="majorHAnsi"/>
                <w:sz w:val="22"/>
                <w:szCs w:val="22"/>
              </w:rPr>
              <w:t>Builds background knowledge so text is accessible for all students.</w:t>
            </w:r>
          </w:p>
          <w:p w:rsidR="00083B82" w:rsidRPr="00A827FE"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r w:rsidRPr="00A827FE">
              <w:rPr>
                <w:rFonts w:asciiTheme="majorHAnsi" w:hAnsiTheme="majorHAnsi"/>
                <w:sz w:val="22"/>
                <w:szCs w:val="22"/>
              </w:rPr>
              <w:t>Utilizes a variety of text types, fiction and non-fiction, connected to the purpose.</w:t>
            </w:r>
          </w:p>
          <w:p w:rsidR="00083B82" w:rsidRPr="00A827FE" w:rsidRDefault="00083B82" w:rsidP="000C3BAF">
            <w:pPr>
              <w:rPr>
                <w:rFonts w:asciiTheme="majorHAnsi" w:hAnsiTheme="majorHAnsi"/>
                <w:sz w:val="22"/>
                <w:szCs w:val="22"/>
              </w:rPr>
            </w:pPr>
          </w:p>
        </w:tc>
      </w:tr>
      <w:tr w:rsidR="00083B82" w:rsidTr="000C3BAF">
        <w:tc>
          <w:tcPr>
            <w:tcW w:w="1933" w:type="dxa"/>
          </w:tcPr>
          <w:p w:rsidR="00083B82" w:rsidRPr="00A96AC3" w:rsidRDefault="00083B82" w:rsidP="000C3BAF">
            <w:pPr>
              <w:rPr>
                <w:rFonts w:asciiTheme="majorHAnsi" w:hAnsiTheme="majorHAnsi"/>
                <w:b/>
                <w:sz w:val="22"/>
                <w:szCs w:val="22"/>
              </w:rPr>
            </w:pPr>
            <w:r w:rsidRPr="00A96AC3">
              <w:rPr>
                <w:rFonts w:asciiTheme="majorHAnsi" w:hAnsiTheme="majorHAnsi"/>
                <w:b/>
                <w:sz w:val="22"/>
                <w:szCs w:val="22"/>
              </w:rPr>
              <w:t xml:space="preserve">Shared Reading </w:t>
            </w:r>
          </w:p>
        </w:tc>
        <w:tc>
          <w:tcPr>
            <w:tcW w:w="3035" w:type="dxa"/>
          </w:tcPr>
          <w:p w:rsidR="00083B82" w:rsidRPr="00A96AC3" w:rsidRDefault="00083B82" w:rsidP="000C3BAF">
            <w:pPr>
              <w:rPr>
                <w:rFonts w:asciiTheme="majorHAnsi" w:hAnsiTheme="majorHAnsi"/>
                <w:sz w:val="22"/>
                <w:szCs w:val="22"/>
              </w:rPr>
            </w:pPr>
            <w:r w:rsidRPr="00A96AC3">
              <w:rPr>
                <w:rFonts w:asciiTheme="majorHAnsi" w:hAnsiTheme="majorHAnsi"/>
                <w:sz w:val="22"/>
                <w:szCs w:val="22"/>
              </w:rPr>
              <w:t>Reads a randomly selected text.</w:t>
            </w: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Text is visible to students.</w:t>
            </w:r>
          </w:p>
        </w:tc>
        <w:tc>
          <w:tcPr>
            <w:tcW w:w="3150" w:type="dxa"/>
          </w:tcPr>
          <w:p w:rsidR="00083B82" w:rsidRPr="00A96AC3" w:rsidRDefault="00083B82" w:rsidP="000C3BAF">
            <w:pPr>
              <w:rPr>
                <w:rFonts w:asciiTheme="majorHAnsi" w:hAnsiTheme="majorHAnsi"/>
                <w:sz w:val="22"/>
                <w:szCs w:val="22"/>
              </w:rPr>
            </w:pPr>
            <w:r w:rsidRPr="00A96AC3">
              <w:rPr>
                <w:rFonts w:asciiTheme="majorHAnsi" w:hAnsiTheme="majorHAnsi"/>
                <w:sz w:val="22"/>
                <w:szCs w:val="22"/>
              </w:rPr>
              <w:t>Students are prompted to participate in the reading of a text.</w:t>
            </w: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Uses a text that is visible to students.</w:t>
            </w:r>
          </w:p>
          <w:p w:rsidR="00083B82" w:rsidRPr="00A96AC3"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Builds background knowledge.</w:t>
            </w:r>
          </w:p>
        </w:tc>
        <w:tc>
          <w:tcPr>
            <w:tcW w:w="3574" w:type="dxa"/>
          </w:tcPr>
          <w:p w:rsidR="00083B82" w:rsidRPr="00A96AC3" w:rsidRDefault="00083B82" w:rsidP="000C3BAF">
            <w:pPr>
              <w:rPr>
                <w:rFonts w:asciiTheme="majorHAnsi" w:hAnsiTheme="majorHAnsi"/>
                <w:sz w:val="22"/>
                <w:szCs w:val="22"/>
              </w:rPr>
            </w:pPr>
            <w:r w:rsidRPr="00A96AC3">
              <w:rPr>
                <w:rFonts w:asciiTheme="majorHAnsi" w:hAnsiTheme="majorHAnsi"/>
                <w:sz w:val="22"/>
                <w:szCs w:val="22"/>
              </w:rPr>
              <w:t>Purposefully plans, and invites students to share in the reading.</w:t>
            </w:r>
          </w:p>
          <w:p w:rsidR="00083B82" w:rsidRPr="00A96AC3"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Intentionally teaches concepts of print, phonemic awareness, phonics and fluency in context.</w:t>
            </w:r>
          </w:p>
          <w:p w:rsidR="00083B82" w:rsidRPr="00A96AC3"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Uses a text that is visible and accessible for all children in the class.</w:t>
            </w:r>
          </w:p>
          <w:p w:rsidR="00083B82" w:rsidRPr="00A96AC3"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Builds background knowledge so the text is accessible for most students.</w:t>
            </w:r>
          </w:p>
          <w:p w:rsidR="00083B82" w:rsidRPr="00A96AC3" w:rsidRDefault="00083B82" w:rsidP="000C3BAF">
            <w:pPr>
              <w:rPr>
                <w:rFonts w:asciiTheme="majorHAnsi" w:hAnsiTheme="majorHAnsi"/>
                <w:sz w:val="22"/>
                <w:szCs w:val="22"/>
              </w:rPr>
            </w:pPr>
          </w:p>
          <w:p w:rsidR="00083B82" w:rsidRPr="00A96AC3" w:rsidRDefault="00083B82" w:rsidP="000C3BAF">
            <w:pPr>
              <w:rPr>
                <w:rFonts w:asciiTheme="majorHAnsi" w:hAnsiTheme="majorHAnsi" w:cs="Times New Roman"/>
                <w:sz w:val="22"/>
                <w:szCs w:val="22"/>
              </w:rPr>
            </w:pPr>
            <w:r w:rsidRPr="00A96AC3">
              <w:rPr>
                <w:rFonts w:asciiTheme="majorHAnsi" w:hAnsiTheme="majorHAnsi"/>
                <w:sz w:val="22"/>
                <w:szCs w:val="22"/>
              </w:rPr>
              <w:t xml:space="preserve">Utilizes a variety </w:t>
            </w:r>
            <w:proofErr w:type="gramStart"/>
            <w:r w:rsidRPr="00A96AC3">
              <w:rPr>
                <w:rFonts w:asciiTheme="majorHAnsi" w:hAnsiTheme="majorHAnsi"/>
                <w:sz w:val="22"/>
                <w:szCs w:val="22"/>
              </w:rPr>
              <w:t>of  texts</w:t>
            </w:r>
            <w:proofErr w:type="gramEnd"/>
            <w:r w:rsidRPr="00A96AC3">
              <w:rPr>
                <w:rFonts w:asciiTheme="majorHAnsi" w:hAnsiTheme="majorHAnsi"/>
                <w:sz w:val="22"/>
                <w:szCs w:val="22"/>
              </w:rPr>
              <w:t xml:space="preserve"> including different genres, digital and visual texts connected to the purpose.</w:t>
            </w:r>
          </w:p>
        </w:tc>
        <w:tc>
          <w:tcPr>
            <w:tcW w:w="2924" w:type="dxa"/>
          </w:tcPr>
          <w:p w:rsidR="00083B82" w:rsidRPr="00A96AC3" w:rsidRDefault="00083B82" w:rsidP="000C3BAF">
            <w:pPr>
              <w:rPr>
                <w:rFonts w:asciiTheme="majorHAnsi" w:hAnsiTheme="majorHAnsi"/>
                <w:sz w:val="22"/>
                <w:szCs w:val="22"/>
              </w:rPr>
            </w:pPr>
            <w:r w:rsidRPr="00A96AC3">
              <w:rPr>
                <w:rFonts w:asciiTheme="majorHAnsi" w:hAnsiTheme="majorHAnsi"/>
                <w:sz w:val="22"/>
                <w:szCs w:val="22"/>
              </w:rPr>
              <w:t>Purposefully plans, models and explicitly demonstrates strategies and verbalizes thinking; explaining what proficient readers do as they process text.</w:t>
            </w: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Builds background knowledge so text is accessible for all students.</w:t>
            </w:r>
          </w:p>
          <w:p w:rsidR="00083B82" w:rsidRPr="00A96AC3"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r w:rsidRPr="00A96AC3">
              <w:rPr>
                <w:rFonts w:asciiTheme="majorHAnsi" w:hAnsiTheme="majorHAnsi"/>
                <w:sz w:val="22"/>
                <w:szCs w:val="22"/>
              </w:rPr>
              <w:t>Utilizes a variety of text types, fiction and non-fiction, connected to the purpose.</w:t>
            </w:r>
          </w:p>
          <w:p w:rsidR="00083B82"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p>
        </w:tc>
      </w:tr>
      <w:tr w:rsidR="00083B82" w:rsidTr="000C3BAF">
        <w:tc>
          <w:tcPr>
            <w:tcW w:w="1933" w:type="dxa"/>
          </w:tcPr>
          <w:p w:rsidR="00083B82" w:rsidRDefault="00083B82" w:rsidP="000C3BAF">
            <w:pPr>
              <w:rPr>
                <w:rFonts w:asciiTheme="majorHAnsi" w:hAnsiTheme="majorHAnsi"/>
                <w:b/>
                <w:sz w:val="22"/>
                <w:szCs w:val="22"/>
              </w:rPr>
            </w:pPr>
            <w:proofErr w:type="spellStart"/>
            <w:r w:rsidRPr="00A96AC3">
              <w:rPr>
                <w:rFonts w:asciiTheme="majorHAnsi" w:hAnsiTheme="majorHAnsi"/>
                <w:b/>
                <w:sz w:val="22"/>
                <w:szCs w:val="22"/>
              </w:rPr>
              <w:lastRenderedPageBreak/>
              <w:t>Scaffolded</w:t>
            </w:r>
            <w:proofErr w:type="spellEnd"/>
            <w:r w:rsidRPr="00A96AC3">
              <w:rPr>
                <w:rFonts w:asciiTheme="majorHAnsi" w:hAnsiTheme="majorHAnsi"/>
                <w:b/>
                <w:sz w:val="22"/>
                <w:szCs w:val="22"/>
              </w:rPr>
              <w:t>/Guided Reading</w:t>
            </w:r>
          </w:p>
          <w:p w:rsidR="00083B82" w:rsidRDefault="00083B82" w:rsidP="000C3BAF">
            <w:pPr>
              <w:rPr>
                <w:rFonts w:asciiTheme="majorHAnsi" w:hAnsiTheme="majorHAnsi"/>
                <w:b/>
                <w:sz w:val="22"/>
                <w:szCs w:val="22"/>
              </w:rPr>
            </w:pPr>
          </w:p>
          <w:p w:rsidR="00083B82" w:rsidRDefault="00083B82" w:rsidP="000C3BAF">
            <w:pPr>
              <w:rPr>
                <w:rFonts w:asciiTheme="majorHAnsi" w:hAnsiTheme="majorHAnsi"/>
                <w:b/>
                <w:sz w:val="22"/>
                <w:szCs w:val="22"/>
              </w:rPr>
            </w:pPr>
          </w:p>
          <w:p w:rsidR="00083B82" w:rsidRDefault="00083B82" w:rsidP="000C3BAF">
            <w:pPr>
              <w:rPr>
                <w:rFonts w:asciiTheme="majorHAnsi" w:hAnsiTheme="majorHAnsi"/>
                <w:b/>
                <w:sz w:val="22"/>
                <w:szCs w:val="22"/>
              </w:rPr>
            </w:pPr>
          </w:p>
          <w:p w:rsidR="00083B82" w:rsidRDefault="00083B82" w:rsidP="000C3BAF">
            <w:pPr>
              <w:rPr>
                <w:rFonts w:asciiTheme="majorHAnsi" w:hAnsiTheme="majorHAnsi"/>
                <w:b/>
                <w:sz w:val="22"/>
                <w:szCs w:val="22"/>
              </w:rPr>
            </w:pPr>
          </w:p>
          <w:p w:rsidR="00083B82" w:rsidRDefault="00083B82" w:rsidP="000C3BAF">
            <w:pPr>
              <w:rPr>
                <w:rFonts w:asciiTheme="majorHAnsi" w:hAnsiTheme="majorHAnsi"/>
                <w:b/>
                <w:sz w:val="22"/>
                <w:szCs w:val="22"/>
              </w:rPr>
            </w:pPr>
          </w:p>
          <w:p w:rsidR="00083B82" w:rsidRDefault="00083B82" w:rsidP="000C3BAF">
            <w:pPr>
              <w:rPr>
                <w:rFonts w:asciiTheme="majorHAnsi" w:hAnsiTheme="majorHAnsi"/>
                <w:b/>
                <w:sz w:val="22"/>
                <w:szCs w:val="22"/>
              </w:rPr>
            </w:pPr>
          </w:p>
          <w:p w:rsidR="00083B82" w:rsidRDefault="00083B82" w:rsidP="000C3BAF">
            <w:pPr>
              <w:rPr>
                <w:rFonts w:asciiTheme="majorHAnsi" w:hAnsiTheme="majorHAnsi"/>
                <w:b/>
                <w:sz w:val="22"/>
                <w:szCs w:val="22"/>
              </w:rPr>
            </w:pPr>
          </w:p>
          <w:p w:rsidR="00083B82" w:rsidRDefault="00083B82" w:rsidP="000C3BAF">
            <w:pPr>
              <w:rPr>
                <w:rFonts w:asciiTheme="majorHAnsi" w:hAnsiTheme="majorHAnsi"/>
                <w:b/>
                <w:sz w:val="22"/>
                <w:szCs w:val="22"/>
              </w:rPr>
            </w:pPr>
          </w:p>
          <w:p w:rsidR="00083B82" w:rsidRDefault="00083B82" w:rsidP="000C3BAF">
            <w:pPr>
              <w:rPr>
                <w:rFonts w:asciiTheme="majorHAnsi" w:hAnsiTheme="majorHAnsi"/>
                <w:b/>
                <w:sz w:val="22"/>
                <w:szCs w:val="22"/>
              </w:rPr>
            </w:pPr>
          </w:p>
          <w:p w:rsidR="00083B82" w:rsidRDefault="00083B82" w:rsidP="000C3BAF">
            <w:pPr>
              <w:rPr>
                <w:rFonts w:asciiTheme="majorHAnsi" w:hAnsiTheme="majorHAnsi"/>
                <w:b/>
                <w:sz w:val="22"/>
                <w:szCs w:val="22"/>
              </w:rPr>
            </w:pPr>
          </w:p>
          <w:p w:rsidR="00083B82" w:rsidRDefault="00083B82" w:rsidP="000C3BAF">
            <w:pPr>
              <w:rPr>
                <w:rFonts w:asciiTheme="majorHAnsi" w:hAnsiTheme="majorHAnsi"/>
                <w:b/>
                <w:sz w:val="22"/>
                <w:szCs w:val="22"/>
              </w:rPr>
            </w:pPr>
          </w:p>
          <w:p w:rsidR="00083B82" w:rsidRDefault="00083B82" w:rsidP="000C3BAF">
            <w:pPr>
              <w:rPr>
                <w:rFonts w:asciiTheme="majorHAnsi" w:hAnsiTheme="majorHAnsi"/>
                <w:b/>
                <w:sz w:val="22"/>
                <w:szCs w:val="22"/>
              </w:rPr>
            </w:pPr>
          </w:p>
          <w:p w:rsidR="00083B82" w:rsidRDefault="00083B82" w:rsidP="000C3BAF">
            <w:pPr>
              <w:rPr>
                <w:rFonts w:asciiTheme="majorHAnsi" w:hAnsiTheme="majorHAnsi"/>
                <w:b/>
                <w:sz w:val="22"/>
                <w:szCs w:val="22"/>
              </w:rPr>
            </w:pPr>
          </w:p>
          <w:p w:rsidR="00083B82" w:rsidRDefault="00083B82" w:rsidP="000C3BAF">
            <w:pPr>
              <w:rPr>
                <w:rFonts w:asciiTheme="majorHAnsi" w:hAnsiTheme="majorHAnsi"/>
                <w:b/>
                <w:sz w:val="22"/>
                <w:szCs w:val="22"/>
              </w:rPr>
            </w:pPr>
          </w:p>
          <w:p w:rsidR="00083B82" w:rsidRPr="00A96AC3" w:rsidRDefault="00083B82" w:rsidP="000C3BAF">
            <w:pPr>
              <w:rPr>
                <w:rFonts w:asciiTheme="majorHAnsi" w:hAnsiTheme="majorHAnsi"/>
                <w:b/>
                <w:sz w:val="22"/>
                <w:szCs w:val="22"/>
              </w:rPr>
            </w:pPr>
          </w:p>
        </w:tc>
        <w:tc>
          <w:tcPr>
            <w:tcW w:w="3035" w:type="dxa"/>
          </w:tcPr>
          <w:p w:rsidR="00083B82" w:rsidRPr="00A96AC3" w:rsidRDefault="00083B82" w:rsidP="000C3BAF">
            <w:pPr>
              <w:rPr>
                <w:rFonts w:asciiTheme="majorHAnsi" w:hAnsiTheme="majorHAnsi"/>
                <w:sz w:val="22"/>
                <w:szCs w:val="22"/>
              </w:rPr>
            </w:pPr>
            <w:r w:rsidRPr="00A96AC3">
              <w:rPr>
                <w:rFonts w:asciiTheme="majorHAnsi" w:hAnsiTheme="majorHAnsi"/>
                <w:sz w:val="22"/>
                <w:szCs w:val="22"/>
              </w:rPr>
              <w:t>Creates small groups for reading instruction</w:t>
            </w:r>
            <w:r>
              <w:rPr>
                <w:rFonts w:asciiTheme="majorHAnsi" w:hAnsiTheme="majorHAnsi"/>
                <w:sz w:val="22"/>
                <w:szCs w:val="22"/>
              </w:rPr>
              <w:t>.</w:t>
            </w:r>
          </w:p>
          <w:p w:rsidR="00083B82" w:rsidRDefault="00083B82" w:rsidP="000C3BAF">
            <w:pPr>
              <w:pStyle w:val="ListParagraph"/>
              <w:ind w:left="360"/>
              <w:rPr>
                <w:rFonts w:asciiTheme="majorHAnsi" w:hAnsiTheme="majorHAnsi"/>
                <w:sz w:val="22"/>
                <w:szCs w:val="22"/>
              </w:rPr>
            </w:pPr>
          </w:p>
          <w:p w:rsidR="00083B82" w:rsidRDefault="00083B82" w:rsidP="000C3BAF">
            <w:pPr>
              <w:pStyle w:val="ListParagraph"/>
              <w:ind w:left="360"/>
              <w:rPr>
                <w:rFonts w:asciiTheme="majorHAnsi" w:hAnsiTheme="majorHAnsi"/>
                <w:sz w:val="22"/>
                <w:szCs w:val="22"/>
              </w:rPr>
            </w:pPr>
          </w:p>
          <w:p w:rsidR="00083B82" w:rsidRDefault="00083B82" w:rsidP="000C3BAF">
            <w:pPr>
              <w:pStyle w:val="ListParagraph"/>
              <w:ind w:left="360"/>
              <w:rPr>
                <w:rFonts w:asciiTheme="majorHAnsi" w:hAnsiTheme="majorHAnsi"/>
                <w:sz w:val="22"/>
                <w:szCs w:val="22"/>
              </w:rPr>
            </w:pPr>
          </w:p>
          <w:p w:rsidR="00083B82" w:rsidRDefault="00083B82" w:rsidP="000C3BAF">
            <w:pPr>
              <w:pStyle w:val="ListParagraph"/>
              <w:ind w:left="360"/>
              <w:rPr>
                <w:rFonts w:asciiTheme="majorHAnsi" w:hAnsiTheme="majorHAnsi"/>
                <w:sz w:val="22"/>
                <w:szCs w:val="22"/>
              </w:rPr>
            </w:pPr>
          </w:p>
          <w:p w:rsidR="00083B82" w:rsidRDefault="00083B82" w:rsidP="000C3BAF">
            <w:pPr>
              <w:pStyle w:val="ListParagraph"/>
              <w:ind w:left="360"/>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Provides students with their own text</w:t>
            </w:r>
            <w:r>
              <w:rPr>
                <w:rFonts w:asciiTheme="majorHAnsi" w:hAnsiTheme="majorHAnsi"/>
                <w:sz w:val="22"/>
                <w:szCs w:val="22"/>
              </w:rPr>
              <w:t>.</w:t>
            </w:r>
          </w:p>
        </w:tc>
        <w:tc>
          <w:tcPr>
            <w:tcW w:w="3150" w:type="dxa"/>
          </w:tcPr>
          <w:p w:rsidR="00083B82" w:rsidRPr="00A96AC3" w:rsidRDefault="00083B82" w:rsidP="000C3BAF">
            <w:pPr>
              <w:rPr>
                <w:rFonts w:asciiTheme="majorHAnsi" w:hAnsiTheme="majorHAnsi"/>
                <w:sz w:val="22"/>
                <w:szCs w:val="22"/>
              </w:rPr>
            </w:pPr>
            <w:r w:rsidRPr="00A96AC3">
              <w:rPr>
                <w:rFonts w:asciiTheme="majorHAnsi" w:hAnsiTheme="majorHAnsi"/>
                <w:sz w:val="22"/>
                <w:szCs w:val="22"/>
              </w:rPr>
              <w:t>Creates small groups for reading instruction with varying amounts of instructional time</w:t>
            </w:r>
            <w:r>
              <w:rPr>
                <w:rFonts w:asciiTheme="majorHAnsi" w:hAnsiTheme="majorHAnsi"/>
                <w:sz w:val="22"/>
                <w:szCs w:val="22"/>
              </w:rPr>
              <w:t>.</w:t>
            </w: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Provides students with their own text</w:t>
            </w:r>
            <w:r>
              <w:rPr>
                <w:rFonts w:asciiTheme="majorHAnsi" w:hAnsiTheme="majorHAnsi"/>
                <w:sz w:val="22"/>
                <w:szCs w:val="22"/>
              </w:rPr>
              <w:t>.</w:t>
            </w:r>
          </w:p>
          <w:p w:rsidR="00083B82" w:rsidRDefault="00083B82" w:rsidP="000C3BAF">
            <w:pPr>
              <w:pStyle w:val="ListParagraph"/>
              <w:ind w:left="360"/>
              <w:rPr>
                <w:rFonts w:asciiTheme="majorHAnsi" w:hAnsiTheme="majorHAnsi"/>
                <w:sz w:val="22"/>
                <w:szCs w:val="22"/>
              </w:rPr>
            </w:pPr>
          </w:p>
          <w:p w:rsidR="00083B82" w:rsidRDefault="00083B82" w:rsidP="000C3BAF">
            <w:pPr>
              <w:pStyle w:val="ListParagraph"/>
              <w:ind w:left="360"/>
              <w:rPr>
                <w:rFonts w:asciiTheme="majorHAnsi" w:hAnsiTheme="majorHAnsi"/>
                <w:sz w:val="22"/>
                <w:szCs w:val="22"/>
              </w:rPr>
            </w:pPr>
          </w:p>
          <w:p w:rsidR="00083B82" w:rsidRDefault="00083B82" w:rsidP="000C3BAF">
            <w:pPr>
              <w:pStyle w:val="ListParagraph"/>
              <w:ind w:left="360"/>
              <w:rPr>
                <w:rFonts w:asciiTheme="majorHAnsi" w:hAnsiTheme="majorHAnsi"/>
                <w:sz w:val="22"/>
                <w:szCs w:val="22"/>
              </w:rPr>
            </w:pPr>
          </w:p>
          <w:p w:rsidR="00083B82" w:rsidRDefault="00083B82" w:rsidP="000C3BAF">
            <w:pPr>
              <w:pStyle w:val="ListParagraph"/>
              <w:ind w:left="360"/>
              <w:rPr>
                <w:rFonts w:asciiTheme="majorHAnsi" w:hAnsiTheme="majorHAnsi"/>
                <w:sz w:val="22"/>
                <w:szCs w:val="22"/>
              </w:rPr>
            </w:pPr>
          </w:p>
          <w:p w:rsidR="00083B82" w:rsidRDefault="00083B82" w:rsidP="000C3BAF">
            <w:pPr>
              <w:pStyle w:val="ListParagraph"/>
              <w:ind w:left="360"/>
              <w:rPr>
                <w:rFonts w:asciiTheme="majorHAnsi" w:hAnsiTheme="majorHAnsi"/>
                <w:sz w:val="22"/>
                <w:szCs w:val="22"/>
              </w:rPr>
            </w:pPr>
          </w:p>
          <w:p w:rsidR="00083B82" w:rsidRDefault="00083B82" w:rsidP="000C3BAF">
            <w:pPr>
              <w:pStyle w:val="ListParagraph"/>
              <w:ind w:left="360"/>
              <w:rPr>
                <w:rFonts w:asciiTheme="majorHAnsi" w:hAnsiTheme="majorHAnsi"/>
                <w:sz w:val="22"/>
                <w:szCs w:val="22"/>
              </w:rPr>
            </w:pPr>
          </w:p>
          <w:p w:rsidR="00083B82" w:rsidRDefault="00083B82" w:rsidP="000C3BAF">
            <w:pPr>
              <w:pStyle w:val="ListParagraph"/>
              <w:ind w:left="360"/>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Plans lesson based on text</w:t>
            </w:r>
            <w:r>
              <w:rPr>
                <w:rFonts w:asciiTheme="majorHAnsi" w:hAnsiTheme="majorHAnsi"/>
                <w:sz w:val="22"/>
                <w:szCs w:val="22"/>
              </w:rPr>
              <w:t>.</w:t>
            </w:r>
          </w:p>
        </w:tc>
        <w:tc>
          <w:tcPr>
            <w:tcW w:w="3574" w:type="dxa"/>
          </w:tcPr>
          <w:p w:rsidR="00083B82" w:rsidRPr="00A96AC3" w:rsidRDefault="00083B82" w:rsidP="000C3BAF">
            <w:pPr>
              <w:rPr>
                <w:rFonts w:asciiTheme="majorHAnsi" w:hAnsiTheme="majorHAnsi"/>
                <w:sz w:val="22"/>
                <w:szCs w:val="22"/>
              </w:rPr>
            </w:pPr>
            <w:r w:rsidRPr="00A96AC3">
              <w:rPr>
                <w:rFonts w:asciiTheme="majorHAnsi" w:hAnsiTheme="majorHAnsi"/>
                <w:sz w:val="22"/>
                <w:szCs w:val="22"/>
              </w:rPr>
              <w:t>Creates flexible groupings based on student need</w:t>
            </w:r>
            <w:r>
              <w:rPr>
                <w:rFonts w:asciiTheme="majorHAnsi" w:hAnsiTheme="majorHAnsi"/>
                <w:sz w:val="22"/>
                <w:szCs w:val="22"/>
              </w:rPr>
              <w:t>.</w:t>
            </w:r>
          </w:p>
          <w:p w:rsidR="00083B82"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Ensures that students are practicing reading most of the time</w:t>
            </w:r>
            <w:r>
              <w:rPr>
                <w:rFonts w:asciiTheme="majorHAnsi" w:hAnsiTheme="majorHAnsi"/>
                <w:sz w:val="22"/>
                <w:szCs w:val="22"/>
              </w:rPr>
              <w:t>.</w:t>
            </w:r>
          </w:p>
          <w:p w:rsidR="00083B82"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Provides students with their own text and students read at their own pace</w:t>
            </w:r>
            <w:r>
              <w:rPr>
                <w:rFonts w:asciiTheme="majorHAnsi" w:hAnsiTheme="majorHAnsi"/>
                <w:sz w:val="22"/>
                <w:szCs w:val="22"/>
              </w:rPr>
              <w:t>.</w:t>
            </w:r>
          </w:p>
          <w:p w:rsidR="00083B82"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Utilizes responsive teaching based on observations of the reader and the opportunities offered by the text</w:t>
            </w:r>
            <w:r>
              <w:rPr>
                <w:rFonts w:asciiTheme="majorHAnsi" w:hAnsiTheme="majorHAnsi"/>
                <w:sz w:val="22"/>
                <w:szCs w:val="22"/>
              </w:rPr>
              <w:t>.</w:t>
            </w:r>
            <w:r w:rsidRPr="00A96AC3">
              <w:rPr>
                <w:rFonts w:asciiTheme="majorHAnsi" w:hAnsiTheme="majorHAnsi"/>
                <w:sz w:val="22"/>
                <w:szCs w:val="22"/>
              </w:rPr>
              <w:t xml:space="preserve"> </w:t>
            </w: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Selects a variety of texts</w:t>
            </w:r>
            <w:r>
              <w:rPr>
                <w:rFonts w:asciiTheme="majorHAnsi" w:hAnsiTheme="majorHAnsi"/>
                <w:sz w:val="22"/>
                <w:szCs w:val="22"/>
              </w:rPr>
              <w:t>.</w:t>
            </w:r>
          </w:p>
          <w:p w:rsidR="00083B82" w:rsidRPr="00DB3703" w:rsidRDefault="00083B82" w:rsidP="000C3BAF">
            <w:pPr>
              <w:pStyle w:val="ListParagraph"/>
              <w:ind w:left="360"/>
              <w:rPr>
                <w:rFonts w:asciiTheme="majorHAnsi" w:hAnsiTheme="majorHAnsi"/>
                <w:sz w:val="22"/>
                <w:szCs w:val="22"/>
              </w:rPr>
            </w:pPr>
            <w:r w:rsidRPr="00A96AC3">
              <w:rPr>
                <w:rFonts w:asciiTheme="majorHAnsi" w:hAnsiTheme="majorHAnsi"/>
                <w:sz w:val="22"/>
                <w:szCs w:val="22"/>
              </w:rPr>
              <w:t xml:space="preserve"> </w:t>
            </w:r>
            <w:r w:rsidRPr="00DB3703">
              <w:rPr>
                <w:rFonts w:asciiTheme="majorHAnsi" w:hAnsiTheme="majorHAnsi"/>
                <w:sz w:val="22"/>
                <w:szCs w:val="22"/>
              </w:rPr>
              <w:t>Purposefully plans based on the needs of the group.</w:t>
            </w:r>
          </w:p>
          <w:p w:rsidR="00083B82" w:rsidRPr="00A96AC3" w:rsidRDefault="00083B82" w:rsidP="000C3BAF">
            <w:pPr>
              <w:rPr>
                <w:rFonts w:asciiTheme="majorHAnsi" w:hAnsiTheme="majorHAnsi"/>
                <w:sz w:val="22"/>
                <w:szCs w:val="22"/>
              </w:rPr>
            </w:pPr>
          </w:p>
        </w:tc>
        <w:tc>
          <w:tcPr>
            <w:tcW w:w="2924" w:type="dxa"/>
          </w:tcPr>
          <w:p w:rsidR="00083B82" w:rsidRPr="00A96AC3" w:rsidRDefault="00083B82" w:rsidP="000C3BAF">
            <w:pPr>
              <w:rPr>
                <w:rFonts w:asciiTheme="majorHAnsi" w:hAnsiTheme="majorHAnsi"/>
                <w:sz w:val="22"/>
                <w:szCs w:val="22"/>
              </w:rPr>
            </w:pPr>
            <w:r w:rsidRPr="00A96AC3">
              <w:rPr>
                <w:rFonts w:asciiTheme="majorHAnsi" w:hAnsiTheme="majorHAnsi"/>
                <w:sz w:val="22"/>
                <w:szCs w:val="22"/>
              </w:rPr>
              <w:t>Creates flexible groupings based on student need</w:t>
            </w:r>
            <w:r>
              <w:rPr>
                <w:rFonts w:asciiTheme="majorHAnsi" w:hAnsiTheme="majorHAnsi"/>
                <w:sz w:val="22"/>
                <w:szCs w:val="22"/>
              </w:rPr>
              <w:t>.</w:t>
            </w:r>
          </w:p>
          <w:p w:rsidR="00083B82" w:rsidRDefault="00083B82" w:rsidP="000C3BAF">
            <w:pPr>
              <w:pStyle w:val="ListParagraph"/>
              <w:ind w:left="360"/>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Ensures that students are practicing reading for the majority of the time</w:t>
            </w:r>
            <w:r>
              <w:rPr>
                <w:rFonts w:asciiTheme="majorHAnsi" w:hAnsiTheme="majorHAnsi"/>
                <w:sz w:val="22"/>
                <w:szCs w:val="22"/>
              </w:rPr>
              <w:t>.</w:t>
            </w:r>
          </w:p>
          <w:p w:rsidR="00083B82" w:rsidRPr="00A96AC3" w:rsidRDefault="00083B82" w:rsidP="000C3BAF">
            <w:pPr>
              <w:pStyle w:val="ListParagraph"/>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Provides students with their own text and students read at their own pace</w:t>
            </w:r>
            <w:r>
              <w:rPr>
                <w:rFonts w:asciiTheme="majorHAnsi" w:hAnsiTheme="majorHAnsi"/>
                <w:sz w:val="22"/>
                <w:szCs w:val="22"/>
              </w:rPr>
              <w:t>.</w:t>
            </w:r>
          </w:p>
          <w:p w:rsidR="00083B82" w:rsidRPr="001C504B"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Utilizes responsive teaching based on observations of the individual reader and the opportunities offered by the text</w:t>
            </w:r>
            <w:r>
              <w:rPr>
                <w:rFonts w:asciiTheme="majorHAnsi" w:hAnsiTheme="majorHAnsi"/>
                <w:sz w:val="22"/>
                <w:szCs w:val="22"/>
              </w:rPr>
              <w:t>.</w:t>
            </w:r>
            <w:r w:rsidRPr="00A96AC3">
              <w:rPr>
                <w:rFonts w:asciiTheme="majorHAnsi" w:hAnsiTheme="majorHAnsi"/>
                <w:sz w:val="22"/>
                <w:szCs w:val="22"/>
              </w:rPr>
              <w:t xml:space="preserve"> </w:t>
            </w:r>
          </w:p>
          <w:p w:rsidR="00083B82" w:rsidRPr="00A96AC3"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Selects a variety of texts based on student need</w:t>
            </w:r>
            <w:r>
              <w:rPr>
                <w:rFonts w:asciiTheme="majorHAnsi" w:hAnsiTheme="majorHAnsi"/>
                <w:sz w:val="22"/>
                <w:szCs w:val="22"/>
              </w:rPr>
              <w:t>.</w:t>
            </w:r>
            <w:r w:rsidRPr="00A96AC3">
              <w:rPr>
                <w:rFonts w:asciiTheme="majorHAnsi" w:hAnsiTheme="majorHAnsi"/>
                <w:sz w:val="22"/>
                <w:szCs w:val="22"/>
              </w:rPr>
              <w:t xml:space="preserve"> </w:t>
            </w:r>
          </w:p>
          <w:p w:rsidR="00083B82" w:rsidRPr="00A96AC3" w:rsidRDefault="00083B82" w:rsidP="000C3BAF">
            <w:pPr>
              <w:pStyle w:val="ListParagraph"/>
              <w:ind w:left="360"/>
              <w:rPr>
                <w:rFonts w:asciiTheme="majorHAnsi" w:hAnsiTheme="majorHAnsi"/>
                <w:sz w:val="22"/>
                <w:szCs w:val="22"/>
              </w:rPr>
            </w:pPr>
          </w:p>
          <w:p w:rsidR="00083B82" w:rsidRDefault="00083B82" w:rsidP="000C3BAF">
            <w:pPr>
              <w:rPr>
                <w:rFonts w:asciiTheme="majorHAnsi" w:hAnsiTheme="majorHAnsi"/>
                <w:sz w:val="22"/>
                <w:szCs w:val="22"/>
              </w:rPr>
            </w:pPr>
            <w:r w:rsidRPr="00A96AC3">
              <w:rPr>
                <w:rFonts w:asciiTheme="majorHAnsi" w:hAnsiTheme="majorHAnsi"/>
                <w:sz w:val="22"/>
                <w:szCs w:val="22"/>
              </w:rPr>
              <w:t>Purposefully plans to release responsibility toward independent reading for each student</w:t>
            </w:r>
            <w:r>
              <w:rPr>
                <w:rFonts w:asciiTheme="majorHAnsi" w:hAnsiTheme="majorHAnsi"/>
                <w:sz w:val="22"/>
                <w:szCs w:val="22"/>
              </w:rPr>
              <w:t>.</w:t>
            </w:r>
          </w:p>
          <w:p w:rsidR="00083B82" w:rsidRPr="00A96AC3" w:rsidRDefault="00083B82" w:rsidP="000C3BAF">
            <w:pPr>
              <w:rPr>
                <w:rFonts w:asciiTheme="majorHAnsi" w:hAnsiTheme="majorHAnsi"/>
                <w:sz w:val="22"/>
                <w:szCs w:val="22"/>
              </w:rPr>
            </w:pPr>
          </w:p>
        </w:tc>
      </w:tr>
      <w:tr w:rsidR="00083B82" w:rsidTr="000C3BAF">
        <w:tc>
          <w:tcPr>
            <w:tcW w:w="1933" w:type="dxa"/>
          </w:tcPr>
          <w:p w:rsidR="00083B82" w:rsidRPr="00A96AC3" w:rsidRDefault="00083B82" w:rsidP="000C3BAF">
            <w:pPr>
              <w:rPr>
                <w:rFonts w:asciiTheme="majorHAnsi" w:hAnsiTheme="majorHAnsi"/>
                <w:b/>
                <w:sz w:val="22"/>
                <w:szCs w:val="22"/>
              </w:rPr>
            </w:pPr>
            <w:r w:rsidRPr="00A96AC3">
              <w:rPr>
                <w:rFonts w:asciiTheme="majorHAnsi" w:hAnsiTheme="majorHAnsi"/>
                <w:b/>
                <w:sz w:val="22"/>
                <w:szCs w:val="22"/>
              </w:rPr>
              <w:t>Independent Reading</w:t>
            </w:r>
          </w:p>
          <w:p w:rsidR="00083B82" w:rsidRPr="00A96AC3" w:rsidRDefault="00083B82" w:rsidP="000C3BAF">
            <w:pPr>
              <w:rPr>
                <w:rFonts w:asciiTheme="majorHAnsi" w:hAnsiTheme="majorHAnsi"/>
                <w:b/>
                <w:sz w:val="22"/>
                <w:szCs w:val="22"/>
              </w:rPr>
            </w:pPr>
            <w:r w:rsidRPr="00A96AC3">
              <w:rPr>
                <w:rFonts w:asciiTheme="majorHAnsi" w:hAnsiTheme="majorHAnsi"/>
                <w:b/>
                <w:sz w:val="22"/>
                <w:szCs w:val="22"/>
              </w:rPr>
              <w:t>(Also see Learning and Classroom Environment)</w:t>
            </w:r>
          </w:p>
        </w:tc>
        <w:tc>
          <w:tcPr>
            <w:tcW w:w="3035" w:type="dxa"/>
          </w:tcPr>
          <w:p w:rsidR="00083B82" w:rsidRDefault="00083B82" w:rsidP="000C3BAF">
            <w:pPr>
              <w:rPr>
                <w:rFonts w:asciiTheme="majorHAnsi" w:hAnsiTheme="majorHAnsi"/>
                <w:sz w:val="22"/>
                <w:szCs w:val="22"/>
              </w:rPr>
            </w:pPr>
            <w:r w:rsidRPr="00A96AC3">
              <w:rPr>
                <w:rFonts w:asciiTheme="majorHAnsi" w:hAnsiTheme="majorHAnsi"/>
                <w:sz w:val="22"/>
                <w:szCs w:val="22"/>
              </w:rPr>
              <w:t>Ensures that texts are accessible to students</w:t>
            </w:r>
            <w:r>
              <w:rPr>
                <w:rFonts w:asciiTheme="majorHAnsi" w:hAnsiTheme="majorHAnsi"/>
                <w:sz w:val="22"/>
                <w:szCs w:val="22"/>
              </w:rPr>
              <w:t>.</w:t>
            </w:r>
          </w:p>
          <w:p w:rsidR="00083B82"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Enables students to individually select own texts</w:t>
            </w:r>
            <w:r>
              <w:rPr>
                <w:rFonts w:asciiTheme="majorHAnsi" w:hAnsiTheme="majorHAnsi"/>
                <w:sz w:val="22"/>
                <w:szCs w:val="22"/>
              </w:rPr>
              <w:t>.</w:t>
            </w:r>
            <w:r w:rsidRPr="00A96AC3">
              <w:rPr>
                <w:rFonts w:asciiTheme="majorHAnsi" w:hAnsiTheme="majorHAnsi"/>
                <w:sz w:val="22"/>
                <w:szCs w:val="22"/>
              </w:rPr>
              <w:t xml:space="preserve">  </w:t>
            </w:r>
          </w:p>
        </w:tc>
        <w:tc>
          <w:tcPr>
            <w:tcW w:w="3150" w:type="dxa"/>
          </w:tcPr>
          <w:p w:rsidR="00083B82" w:rsidRPr="00A96AC3" w:rsidRDefault="00083B82" w:rsidP="000C3BAF">
            <w:pPr>
              <w:rPr>
                <w:rFonts w:asciiTheme="majorHAnsi" w:hAnsiTheme="majorHAnsi"/>
                <w:sz w:val="22"/>
                <w:szCs w:val="22"/>
              </w:rPr>
            </w:pPr>
            <w:r w:rsidRPr="00A96AC3">
              <w:rPr>
                <w:rFonts w:asciiTheme="majorHAnsi" w:hAnsiTheme="majorHAnsi"/>
                <w:sz w:val="22"/>
                <w:szCs w:val="22"/>
              </w:rPr>
              <w:t xml:space="preserve">Develops a classroom library  </w:t>
            </w: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Supports</w:t>
            </w:r>
            <w:r>
              <w:rPr>
                <w:rFonts w:asciiTheme="majorHAnsi" w:hAnsiTheme="majorHAnsi"/>
                <w:sz w:val="22"/>
                <w:szCs w:val="22"/>
              </w:rPr>
              <w:t xml:space="preserve"> students to begin selecting </w:t>
            </w:r>
            <w:r w:rsidRPr="00A96AC3">
              <w:rPr>
                <w:rFonts w:asciiTheme="majorHAnsi" w:hAnsiTheme="majorHAnsi"/>
                <w:sz w:val="22"/>
                <w:szCs w:val="22"/>
              </w:rPr>
              <w:t>“just right” texts</w:t>
            </w:r>
            <w:r>
              <w:rPr>
                <w:rFonts w:asciiTheme="majorHAnsi" w:hAnsiTheme="majorHAnsi"/>
                <w:sz w:val="22"/>
                <w:szCs w:val="22"/>
              </w:rPr>
              <w:t>.</w:t>
            </w:r>
          </w:p>
          <w:p w:rsidR="00083B82" w:rsidRPr="00A96AC3" w:rsidRDefault="00083B82" w:rsidP="000C3BAF">
            <w:pPr>
              <w:pStyle w:val="ListParagraph"/>
              <w:ind w:left="360"/>
              <w:rPr>
                <w:rFonts w:asciiTheme="majorHAnsi" w:hAnsiTheme="majorHAnsi"/>
                <w:sz w:val="22"/>
                <w:szCs w:val="22"/>
              </w:rPr>
            </w:pPr>
          </w:p>
        </w:tc>
        <w:tc>
          <w:tcPr>
            <w:tcW w:w="3574" w:type="dxa"/>
          </w:tcPr>
          <w:p w:rsidR="00083B82" w:rsidRDefault="00083B82" w:rsidP="000C3BAF">
            <w:pPr>
              <w:rPr>
                <w:rFonts w:asciiTheme="majorHAnsi" w:hAnsiTheme="majorHAnsi"/>
                <w:sz w:val="22"/>
                <w:szCs w:val="22"/>
              </w:rPr>
            </w:pPr>
            <w:r w:rsidRPr="00A96AC3">
              <w:rPr>
                <w:rFonts w:asciiTheme="majorHAnsi" w:hAnsiTheme="majorHAnsi"/>
                <w:sz w:val="22"/>
                <w:szCs w:val="22"/>
              </w:rPr>
              <w:t>Involves students in the development and organization of the classroom library</w:t>
            </w:r>
            <w:r>
              <w:rPr>
                <w:rFonts w:asciiTheme="majorHAnsi" w:hAnsiTheme="majorHAnsi"/>
                <w:sz w:val="22"/>
                <w:szCs w:val="22"/>
              </w:rPr>
              <w:t>.</w:t>
            </w:r>
          </w:p>
          <w:p w:rsidR="00083B82"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p>
          <w:p w:rsidR="00083B82" w:rsidRDefault="00083B82" w:rsidP="000C3BAF">
            <w:pPr>
              <w:rPr>
                <w:rFonts w:asciiTheme="majorHAnsi" w:hAnsiTheme="majorHAnsi"/>
                <w:sz w:val="22"/>
                <w:szCs w:val="22"/>
              </w:rPr>
            </w:pPr>
            <w:r w:rsidRPr="00A96AC3">
              <w:rPr>
                <w:rFonts w:asciiTheme="majorHAnsi" w:hAnsiTheme="majorHAnsi"/>
                <w:sz w:val="22"/>
                <w:szCs w:val="22"/>
              </w:rPr>
              <w:t>Guides students in self-selecting “just right” texts</w:t>
            </w:r>
            <w:r>
              <w:rPr>
                <w:rFonts w:asciiTheme="majorHAnsi" w:hAnsiTheme="majorHAnsi"/>
                <w:sz w:val="22"/>
                <w:szCs w:val="22"/>
              </w:rPr>
              <w:t>.</w:t>
            </w:r>
          </w:p>
          <w:p w:rsidR="00083B82"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p>
          <w:p w:rsidR="00083B82" w:rsidRPr="00A96AC3" w:rsidRDefault="00083B82" w:rsidP="000C3BAF">
            <w:pPr>
              <w:rPr>
                <w:rFonts w:asciiTheme="majorHAnsi" w:hAnsiTheme="majorHAnsi"/>
                <w:sz w:val="22"/>
                <w:szCs w:val="22"/>
              </w:rPr>
            </w:pPr>
            <w:r w:rsidRPr="00A96AC3">
              <w:rPr>
                <w:rFonts w:asciiTheme="majorHAnsi" w:hAnsiTheme="majorHAnsi"/>
                <w:sz w:val="22"/>
                <w:szCs w:val="22"/>
              </w:rPr>
              <w:t>Confers with students about the books they are reading</w:t>
            </w:r>
            <w:r>
              <w:rPr>
                <w:rFonts w:asciiTheme="majorHAnsi" w:hAnsiTheme="majorHAnsi"/>
                <w:sz w:val="22"/>
                <w:szCs w:val="22"/>
              </w:rPr>
              <w:t>.</w:t>
            </w:r>
          </w:p>
          <w:p w:rsidR="00083B82" w:rsidRPr="00A96AC3" w:rsidRDefault="00083B82" w:rsidP="000C3BAF">
            <w:pPr>
              <w:pStyle w:val="ListParagraph"/>
              <w:ind w:left="360"/>
              <w:rPr>
                <w:rFonts w:asciiTheme="majorHAnsi" w:hAnsiTheme="majorHAnsi"/>
                <w:sz w:val="22"/>
                <w:szCs w:val="22"/>
              </w:rPr>
            </w:pPr>
          </w:p>
        </w:tc>
        <w:tc>
          <w:tcPr>
            <w:tcW w:w="2924" w:type="dxa"/>
          </w:tcPr>
          <w:p w:rsidR="00083B82" w:rsidRPr="00DB3703" w:rsidRDefault="00083B82" w:rsidP="000C3BAF">
            <w:pPr>
              <w:rPr>
                <w:rFonts w:asciiTheme="majorHAnsi" w:hAnsiTheme="majorHAnsi"/>
                <w:sz w:val="20"/>
                <w:szCs w:val="20"/>
              </w:rPr>
            </w:pPr>
            <w:r w:rsidRPr="00DB3703">
              <w:rPr>
                <w:rFonts w:asciiTheme="majorHAnsi" w:hAnsiTheme="majorHAnsi"/>
                <w:sz w:val="20"/>
                <w:szCs w:val="20"/>
              </w:rPr>
              <w:t xml:space="preserve">Promotes student ownership in the organization and selection of material in the classroom library. </w:t>
            </w:r>
          </w:p>
          <w:p w:rsidR="00083B82" w:rsidRPr="00DB3703" w:rsidRDefault="00083B82" w:rsidP="000C3BAF">
            <w:pPr>
              <w:rPr>
                <w:rFonts w:asciiTheme="majorHAnsi" w:hAnsiTheme="majorHAnsi"/>
                <w:sz w:val="20"/>
                <w:szCs w:val="20"/>
              </w:rPr>
            </w:pPr>
          </w:p>
          <w:p w:rsidR="00083B82" w:rsidRPr="00DB3703" w:rsidRDefault="00083B82" w:rsidP="000C3BAF">
            <w:pPr>
              <w:rPr>
                <w:rFonts w:asciiTheme="majorHAnsi" w:hAnsiTheme="majorHAnsi"/>
                <w:sz w:val="20"/>
                <w:szCs w:val="20"/>
              </w:rPr>
            </w:pPr>
            <w:r w:rsidRPr="00DB3703">
              <w:rPr>
                <w:rFonts w:asciiTheme="majorHAnsi" w:hAnsiTheme="majorHAnsi"/>
                <w:sz w:val="20"/>
                <w:szCs w:val="20"/>
              </w:rPr>
              <w:t>Monitors students as they independently self-select “just right” texts.</w:t>
            </w:r>
          </w:p>
          <w:p w:rsidR="00083B82" w:rsidRPr="00DB3703" w:rsidRDefault="00083B82" w:rsidP="000C3BAF">
            <w:pPr>
              <w:rPr>
                <w:rFonts w:asciiTheme="majorHAnsi" w:hAnsiTheme="majorHAnsi"/>
                <w:sz w:val="20"/>
                <w:szCs w:val="20"/>
              </w:rPr>
            </w:pPr>
          </w:p>
          <w:p w:rsidR="00083B82" w:rsidRPr="00DB3703" w:rsidRDefault="00083B82" w:rsidP="000C3BAF">
            <w:pPr>
              <w:rPr>
                <w:rFonts w:asciiTheme="majorHAnsi" w:hAnsiTheme="majorHAnsi"/>
                <w:sz w:val="20"/>
                <w:szCs w:val="20"/>
              </w:rPr>
            </w:pPr>
            <w:r w:rsidRPr="00DB3703">
              <w:rPr>
                <w:rFonts w:asciiTheme="majorHAnsi" w:hAnsiTheme="majorHAnsi"/>
                <w:sz w:val="20"/>
                <w:szCs w:val="20"/>
              </w:rPr>
              <w:t>Confers with students about their application of reading strategies.</w:t>
            </w:r>
          </w:p>
          <w:p w:rsidR="00083B82" w:rsidRPr="00DB3703" w:rsidRDefault="00083B82" w:rsidP="000C3BAF">
            <w:pPr>
              <w:rPr>
                <w:rFonts w:asciiTheme="majorHAnsi" w:hAnsiTheme="majorHAnsi"/>
                <w:sz w:val="20"/>
                <w:szCs w:val="20"/>
              </w:rPr>
            </w:pPr>
          </w:p>
          <w:p w:rsidR="00083B82" w:rsidRPr="006C4843" w:rsidRDefault="00083B82" w:rsidP="000C3BAF">
            <w:pPr>
              <w:rPr>
                <w:rFonts w:asciiTheme="majorHAnsi" w:hAnsiTheme="majorHAnsi"/>
                <w:sz w:val="20"/>
                <w:szCs w:val="20"/>
              </w:rPr>
            </w:pPr>
            <w:r w:rsidRPr="00DB3703">
              <w:rPr>
                <w:rFonts w:asciiTheme="majorHAnsi" w:hAnsiTheme="majorHAnsi"/>
                <w:sz w:val="20"/>
                <w:szCs w:val="20"/>
              </w:rPr>
              <w:t>Supports students in setting reading goals and reflecting on progress.</w:t>
            </w:r>
          </w:p>
        </w:tc>
      </w:tr>
    </w:tbl>
    <w:p w:rsidR="00083B82" w:rsidRDefault="00083B82" w:rsidP="00083B82">
      <w:pPr>
        <w:rPr>
          <w:rFonts w:ascii="Calibri" w:hAnsi="Calibri" w:cs="Times New Roman"/>
          <w:sz w:val="22"/>
        </w:rPr>
      </w:pPr>
    </w:p>
    <w:p w:rsidR="00083B82" w:rsidRDefault="00083B82" w:rsidP="00083B82">
      <w:pPr>
        <w:jc w:val="center"/>
        <w:rPr>
          <w:rFonts w:ascii="Calibri" w:hAnsi="Calibri"/>
          <w:b/>
          <w:sz w:val="22"/>
        </w:rPr>
      </w:pPr>
      <w:r>
        <w:rPr>
          <w:rFonts w:ascii="Calibri" w:hAnsi="Calibri" w:cs="Times New Roman"/>
          <w:noProof/>
          <w:sz w:val="22"/>
        </w:rPr>
        <w:lastRenderedPageBreak/>
        <w:drawing>
          <wp:anchor distT="0" distB="0" distL="114300" distR="114300" simplePos="0" relativeHeight="251660288" behindDoc="1" locked="0" layoutInCell="1" allowOverlap="1" wp14:anchorId="782A8205" wp14:editId="11CAF347">
            <wp:simplePos x="0" y="0"/>
            <wp:positionH relativeFrom="column">
              <wp:posOffset>8280400</wp:posOffset>
            </wp:positionH>
            <wp:positionV relativeFrom="paragraph">
              <wp:posOffset>-192405</wp:posOffset>
            </wp:positionV>
            <wp:extent cx="1127760" cy="487680"/>
            <wp:effectExtent l="0" t="0" r="0" b="7620"/>
            <wp:wrapThrough wrapText="bothSides">
              <wp:wrapPolygon edited="0">
                <wp:start x="0" y="0"/>
                <wp:lineTo x="0" y="21094"/>
                <wp:lineTo x="21162" y="21094"/>
                <wp:lineTo x="2116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760" cy="4876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Times New Roman"/>
          <w:noProof/>
          <w:sz w:val="22"/>
        </w:rPr>
        <w:drawing>
          <wp:anchor distT="0" distB="0" distL="114300" distR="114300" simplePos="0" relativeHeight="251659264" behindDoc="1" locked="0" layoutInCell="1" allowOverlap="1" wp14:anchorId="31E3AF34" wp14:editId="06C53184">
            <wp:simplePos x="0" y="0"/>
            <wp:positionH relativeFrom="column">
              <wp:posOffset>-158750</wp:posOffset>
            </wp:positionH>
            <wp:positionV relativeFrom="paragraph">
              <wp:posOffset>-192405</wp:posOffset>
            </wp:positionV>
            <wp:extent cx="1127760" cy="481330"/>
            <wp:effectExtent l="0" t="0" r="0" b="0"/>
            <wp:wrapThrough wrapText="bothSides">
              <wp:wrapPolygon edited="0">
                <wp:start x="0" y="0"/>
                <wp:lineTo x="0" y="20517"/>
                <wp:lineTo x="21162" y="20517"/>
                <wp:lineTo x="2116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481330"/>
                    </a:xfrm>
                    <a:prstGeom prst="rect">
                      <a:avLst/>
                    </a:prstGeom>
                    <a:noFill/>
                  </pic:spPr>
                </pic:pic>
              </a:graphicData>
            </a:graphic>
            <wp14:sizeRelH relativeFrom="page">
              <wp14:pctWidth>0</wp14:pctWidth>
            </wp14:sizeRelH>
            <wp14:sizeRelV relativeFrom="page">
              <wp14:pctHeight>0</wp14:pctHeight>
            </wp14:sizeRelV>
          </wp:anchor>
        </w:drawing>
      </w:r>
    </w:p>
    <w:p w:rsidR="00083B82" w:rsidRDefault="00083B82" w:rsidP="00083B82">
      <w:pPr>
        <w:jc w:val="center"/>
        <w:rPr>
          <w:rFonts w:ascii="Calibri" w:hAnsi="Calibri"/>
          <w:b/>
          <w:sz w:val="22"/>
        </w:rPr>
      </w:pPr>
      <w:r>
        <w:rPr>
          <w:rFonts w:ascii="Calibri" w:hAnsi="Calibri"/>
          <w:b/>
          <w:sz w:val="22"/>
        </w:rPr>
        <w:t>Intervention Rubric: Teachers’ Classroom Practice</w:t>
      </w:r>
    </w:p>
    <w:p w:rsidR="00083B82" w:rsidRDefault="00083B82" w:rsidP="00083B82">
      <w:pPr>
        <w:jc w:val="center"/>
        <w:rPr>
          <w:rFonts w:ascii="Calibri" w:hAnsi="Calibri"/>
          <w:b/>
          <w:sz w:val="22"/>
        </w:rPr>
      </w:pPr>
    </w:p>
    <w:tbl>
      <w:tblPr>
        <w:tblStyle w:val="TableGrid"/>
        <w:tblW w:w="0" w:type="auto"/>
        <w:tblLook w:val="00A0" w:firstRow="1" w:lastRow="0" w:firstColumn="1" w:lastColumn="0" w:noHBand="0" w:noVBand="0"/>
      </w:tblPr>
      <w:tblGrid>
        <w:gridCol w:w="1722"/>
        <w:gridCol w:w="3167"/>
        <w:gridCol w:w="3166"/>
        <w:gridCol w:w="3167"/>
        <w:gridCol w:w="3168"/>
      </w:tblGrid>
      <w:tr w:rsidR="00083B82" w:rsidRPr="00A95B21" w:rsidTr="000C3BAF">
        <w:tc>
          <w:tcPr>
            <w:tcW w:w="1728" w:type="dxa"/>
          </w:tcPr>
          <w:p w:rsidR="00083B82" w:rsidRPr="00A95B21" w:rsidRDefault="00083B82" w:rsidP="000C3BAF">
            <w:pPr>
              <w:rPr>
                <w:rFonts w:ascii="Calibri" w:hAnsi="Calibri"/>
                <w:sz w:val="22"/>
              </w:rPr>
            </w:pPr>
          </w:p>
        </w:tc>
        <w:tc>
          <w:tcPr>
            <w:tcW w:w="3195" w:type="dxa"/>
          </w:tcPr>
          <w:p w:rsidR="00083B82" w:rsidRPr="00CD4C02" w:rsidRDefault="00083B82" w:rsidP="000C3BAF">
            <w:pPr>
              <w:jc w:val="center"/>
              <w:rPr>
                <w:rFonts w:ascii="Calibri" w:hAnsi="Calibri"/>
                <w:b/>
                <w:sz w:val="22"/>
              </w:rPr>
            </w:pPr>
            <w:r w:rsidRPr="00CD4C02">
              <w:rPr>
                <w:rFonts w:ascii="Calibri" w:hAnsi="Calibri"/>
                <w:b/>
                <w:sz w:val="22"/>
              </w:rPr>
              <w:t>Beginning</w:t>
            </w:r>
          </w:p>
        </w:tc>
        <w:tc>
          <w:tcPr>
            <w:tcW w:w="3195" w:type="dxa"/>
          </w:tcPr>
          <w:p w:rsidR="00083B82" w:rsidRPr="00CD4C02" w:rsidRDefault="00083B82" w:rsidP="000C3BAF">
            <w:pPr>
              <w:jc w:val="center"/>
              <w:rPr>
                <w:rFonts w:ascii="Calibri" w:hAnsi="Calibri"/>
                <w:b/>
                <w:sz w:val="22"/>
              </w:rPr>
            </w:pPr>
            <w:r w:rsidRPr="00CD4C02">
              <w:rPr>
                <w:rFonts w:ascii="Calibri" w:hAnsi="Calibri"/>
                <w:b/>
                <w:sz w:val="22"/>
              </w:rPr>
              <w:t>Developing</w:t>
            </w:r>
          </w:p>
        </w:tc>
        <w:tc>
          <w:tcPr>
            <w:tcW w:w="3195" w:type="dxa"/>
          </w:tcPr>
          <w:p w:rsidR="00083B82" w:rsidRPr="00CD4C02" w:rsidRDefault="00083B82" w:rsidP="000C3BAF">
            <w:pPr>
              <w:jc w:val="center"/>
              <w:rPr>
                <w:rFonts w:ascii="Calibri" w:hAnsi="Calibri"/>
                <w:b/>
                <w:sz w:val="22"/>
              </w:rPr>
            </w:pPr>
            <w:r w:rsidRPr="00CD4C02">
              <w:rPr>
                <w:rFonts w:ascii="Calibri" w:hAnsi="Calibri"/>
                <w:b/>
                <w:sz w:val="22"/>
              </w:rPr>
              <w:t>Applying</w:t>
            </w:r>
          </w:p>
        </w:tc>
        <w:tc>
          <w:tcPr>
            <w:tcW w:w="3195" w:type="dxa"/>
          </w:tcPr>
          <w:p w:rsidR="00083B82" w:rsidRPr="00CD4C02" w:rsidRDefault="00083B82" w:rsidP="000C3BAF">
            <w:pPr>
              <w:jc w:val="center"/>
              <w:rPr>
                <w:rFonts w:ascii="Calibri" w:hAnsi="Calibri"/>
                <w:b/>
                <w:sz w:val="22"/>
              </w:rPr>
            </w:pPr>
            <w:r w:rsidRPr="00CD4C02">
              <w:rPr>
                <w:rFonts w:ascii="Calibri" w:hAnsi="Calibri"/>
                <w:b/>
                <w:sz w:val="22"/>
              </w:rPr>
              <w:t>Refining</w:t>
            </w:r>
          </w:p>
        </w:tc>
      </w:tr>
      <w:tr w:rsidR="00083B82" w:rsidRPr="00A95B21" w:rsidTr="000C3BAF">
        <w:tc>
          <w:tcPr>
            <w:tcW w:w="1728" w:type="dxa"/>
          </w:tcPr>
          <w:p w:rsidR="00083B82" w:rsidRPr="00000660" w:rsidRDefault="00083B82" w:rsidP="000C3BAF">
            <w:pPr>
              <w:rPr>
                <w:rFonts w:ascii="Calibri" w:hAnsi="Calibri"/>
                <w:b/>
                <w:sz w:val="22"/>
              </w:rPr>
            </w:pPr>
            <w:r w:rsidRPr="00000660">
              <w:rPr>
                <w:rFonts w:ascii="Calibri" w:hAnsi="Calibri"/>
                <w:b/>
                <w:sz w:val="22"/>
              </w:rPr>
              <w:t>Tier 1: Classroom-based Intervention Within Instruction</w:t>
            </w:r>
          </w:p>
        </w:tc>
        <w:tc>
          <w:tcPr>
            <w:tcW w:w="3195" w:type="dxa"/>
          </w:tcPr>
          <w:p w:rsidR="00083B82" w:rsidRPr="00000660" w:rsidRDefault="00083B82" w:rsidP="000C3BAF">
            <w:pPr>
              <w:rPr>
                <w:rFonts w:ascii="Calibri" w:hAnsi="Calibri"/>
                <w:sz w:val="22"/>
              </w:rPr>
            </w:pPr>
            <w:r w:rsidRPr="00000660">
              <w:rPr>
                <w:rFonts w:ascii="Calibri" w:hAnsi="Calibri"/>
                <w:sz w:val="22"/>
              </w:rPr>
              <w:t>Awareness that some students require an individualized approach within regular classroom instruction.</w:t>
            </w:r>
          </w:p>
        </w:tc>
        <w:tc>
          <w:tcPr>
            <w:tcW w:w="3195" w:type="dxa"/>
          </w:tcPr>
          <w:p w:rsidR="00083B82" w:rsidRPr="00000660" w:rsidRDefault="00083B82" w:rsidP="000C3BAF">
            <w:pPr>
              <w:rPr>
                <w:rFonts w:ascii="Calibri" w:hAnsi="Calibri"/>
                <w:sz w:val="22"/>
              </w:rPr>
            </w:pPr>
            <w:r>
              <w:rPr>
                <w:rFonts w:ascii="Calibri" w:hAnsi="Calibri"/>
                <w:sz w:val="22"/>
              </w:rPr>
              <w:t>Varies instructional approaches (whole group and small group) to meet students’ needs based upon classroom formative assessment data.</w:t>
            </w:r>
          </w:p>
        </w:tc>
        <w:tc>
          <w:tcPr>
            <w:tcW w:w="3195" w:type="dxa"/>
          </w:tcPr>
          <w:p w:rsidR="00083B82" w:rsidRPr="00000660" w:rsidRDefault="00083B82" w:rsidP="000C3BAF">
            <w:pPr>
              <w:rPr>
                <w:rFonts w:ascii="Calibri" w:hAnsi="Calibri"/>
                <w:sz w:val="22"/>
              </w:rPr>
            </w:pPr>
            <w:r w:rsidRPr="00000660">
              <w:rPr>
                <w:rFonts w:ascii="Calibri" w:hAnsi="Calibri"/>
                <w:sz w:val="22"/>
              </w:rPr>
              <w:t>Practices responsive instruction to meet students’ individual learning needs as determined through multiple sources of more individualized formative assessment</w:t>
            </w:r>
            <w:r>
              <w:rPr>
                <w:rFonts w:ascii="Calibri" w:hAnsi="Calibri"/>
                <w:sz w:val="22"/>
              </w:rPr>
              <w:t>.</w:t>
            </w:r>
          </w:p>
        </w:tc>
        <w:tc>
          <w:tcPr>
            <w:tcW w:w="3195" w:type="dxa"/>
          </w:tcPr>
          <w:p w:rsidR="00083B82" w:rsidRDefault="00083B82" w:rsidP="000C3BAF">
            <w:pPr>
              <w:rPr>
                <w:rFonts w:ascii="Calibri" w:hAnsi="Calibri"/>
                <w:sz w:val="22"/>
              </w:rPr>
            </w:pPr>
            <w:r w:rsidRPr="00000660">
              <w:rPr>
                <w:rFonts w:ascii="Calibri" w:hAnsi="Calibri"/>
                <w:sz w:val="22"/>
              </w:rPr>
              <w:t>Practices responsive reading instruction so that each student’s needs as a reader are met within the Gradual Release of Respo</w:t>
            </w:r>
            <w:r>
              <w:rPr>
                <w:rFonts w:ascii="Calibri" w:hAnsi="Calibri"/>
                <w:sz w:val="22"/>
              </w:rPr>
              <w:t xml:space="preserve">nsibility Model (see pg. 42 of </w:t>
            </w:r>
            <w:r w:rsidRPr="00011CD0">
              <w:rPr>
                <w:rFonts w:ascii="Calibri" w:hAnsi="Calibri"/>
                <w:i/>
                <w:sz w:val="22"/>
              </w:rPr>
              <w:t>Saskatchewan Reads</w:t>
            </w:r>
            <w:r w:rsidRPr="00000660">
              <w:rPr>
                <w:rFonts w:ascii="Calibri" w:hAnsi="Calibri"/>
                <w:sz w:val="22"/>
              </w:rPr>
              <w:t>). Utilizes ongoing, authentic formative assessments to determine the instructional approaches that will meet the needs of each student</w:t>
            </w:r>
            <w:r>
              <w:rPr>
                <w:rFonts w:ascii="Calibri" w:hAnsi="Calibri"/>
                <w:sz w:val="22"/>
              </w:rPr>
              <w:t>.</w:t>
            </w:r>
          </w:p>
          <w:p w:rsidR="00083B82" w:rsidRPr="00000660" w:rsidRDefault="00083B82" w:rsidP="000C3BAF">
            <w:pPr>
              <w:rPr>
                <w:rFonts w:ascii="Calibri" w:hAnsi="Calibri"/>
                <w:sz w:val="22"/>
              </w:rPr>
            </w:pPr>
          </w:p>
        </w:tc>
      </w:tr>
      <w:tr w:rsidR="00083B82" w:rsidRPr="00A95B21" w:rsidTr="000C3BAF">
        <w:tc>
          <w:tcPr>
            <w:tcW w:w="1728" w:type="dxa"/>
          </w:tcPr>
          <w:p w:rsidR="00083B82" w:rsidRPr="00000660" w:rsidRDefault="00083B82" w:rsidP="000C3BAF">
            <w:pPr>
              <w:rPr>
                <w:rFonts w:ascii="Calibri" w:hAnsi="Calibri"/>
                <w:b/>
                <w:sz w:val="22"/>
              </w:rPr>
            </w:pPr>
            <w:r w:rsidRPr="00000660">
              <w:rPr>
                <w:rFonts w:ascii="Calibri" w:hAnsi="Calibri"/>
                <w:b/>
                <w:sz w:val="22"/>
              </w:rPr>
              <w:t>Tier 2: Targeted-Group Instruction</w:t>
            </w:r>
          </w:p>
        </w:tc>
        <w:tc>
          <w:tcPr>
            <w:tcW w:w="3195" w:type="dxa"/>
          </w:tcPr>
          <w:p w:rsidR="00083B82" w:rsidRPr="00000660" w:rsidRDefault="00083B82" w:rsidP="000C3BAF">
            <w:pPr>
              <w:rPr>
                <w:rFonts w:ascii="Calibri" w:hAnsi="Calibri"/>
                <w:sz w:val="22"/>
              </w:rPr>
            </w:pPr>
            <w:r w:rsidRPr="00000660">
              <w:rPr>
                <w:rFonts w:ascii="Calibri" w:hAnsi="Calibri"/>
                <w:sz w:val="22"/>
              </w:rPr>
              <w:t>Awareness that some students require additional support beyond classroom-based intervention within instruction.</w:t>
            </w:r>
          </w:p>
        </w:tc>
        <w:tc>
          <w:tcPr>
            <w:tcW w:w="3195" w:type="dxa"/>
          </w:tcPr>
          <w:p w:rsidR="00083B82" w:rsidRPr="00000660" w:rsidRDefault="00083B82" w:rsidP="000C3BAF">
            <w:pPr>
              <w:rPr>
                <w:rFonts w:ascii="Calibri" w:hAnsi="Calibri"/>
                <w:sz w:val="22"/>
              </w:rPr>
            </w:pPr>
            <w:r w:rsidRPr="00000660">
              <w:rPr>
                <w:rFonts w:ascii="Calibri" w:hAnsi="Calibri"/>
                <w:sz w:val="22"/>
              </w:rPr>
              <w:t>Supplements classroom instruction with additional small group support for students who struggle to read well. This support is often given by teachers specially qualified to offer this intervention</w:t>
            </w:r>
            <w:r>
              <w:rPr>
                <w:rFonts w:ascii="Calibri" w:hAnsi="Calibri"/>
                <w:sz w:val="22"/>
              </w:rPr>
              <w:t>.</w:t>
            </w:r>
          </w:p>
        </w:tc>
        <w:tc>
          <w:tcPr>
            <w:tcW w:w="3195" w:type="dxa"/>
          </w:tcPr>
          <w:p w:rsidR="00083B82" w:rsidRPr="00000660" w:rsidRDefault="00083B82" w:rsidP="000C3BAF">
            <w:pPr>
              <w:rPr>
                <w:rFonts w:ascii="Calibri" w:hAnsi="Calibri"/>
                <w:sz w:val="22"/>
              </w:rPr>
            </w:pPr>
            <w:r w:rsidRPr="00000660">
              <w:rPr>
                <w:rFonts w:ascii="Calibri" w:hAnsi="Calibri"/>
                <w:sz w:val="22"/>
              </w:rPr>
              <w:t>Supplements classroom instruction with additional small group support for students’ who struggle to read well. Instruction is based upon multiple sources of ongoing formative assessments</w:t>
            </w:r>
            <w:r>
              <w:rPr>
                <w:rFonts w:ascii="Calibri" w:hAnsi="Calibri"/>
                <w:sz w:val="22"/>
              </w:rPr>
              <w:t>.</w:t>
            </w:r>
          </w:p>
        </w:tc>
        <w:tc>
          <w:tcPr>
            <w:tcW w:w="3195" w:type="dxa"/>
          </w:tcPr>
          <w:p w:rsidR="00083B82" w:rsidRDefault="00083B82" w:rsidP="000C3BAF">
            <w:pPr>
              <w:rPr>
                <w:rFonts w:ascii="Calibri" w:hAnsi="Calibri"/>
                <w:sz w:val="22"/>
              </w:rPr>
            </w:pPr>
            <w:r w:rsidRPr="00000660">
              <w:rPr>
                <w:rFonts w:ascii="Calibri" w:hAnsi="Calibri"/>
                <w:sz w:val="22"/>
              </w:rPr>
              <w:t>Supplements classroom instruction with additional small group support to students who struggle to read well through instruction that is aligned with classroom instruction and is based upon ongoing and frequent formative assessments</w:t>
            </w:r>
            <w:r>
              <w:rPr>
                <w:rFonts w:ascii="Calibri" w:hAnsi="Calibri"/>
                <w:sz w:val="22"/>
              </w:rPr>
              <w:t>.</w:t>
            </w:r>
          </w:p>
          <w:p w:rsidR="00083B82" w:rsidRPr="00000660" w:rsidRDefault="00083B82" w:rsidP="000C3BAF">
            <w:pPr>
              <w:rPr>
                <w:rFonts w:ascii="Calibri" w:hAnsi="Calibri"/>
                <w:sz w:val="22"/>
              </w:rPr>
            </w:pPr>
          </w:p>
        </w:tc>
      </w:tr>
      <w:tr w:rsidR="00083B82" w:rsidRPr="00A95B21" w:rsidTr="000C3BAF">
        <w:tc>
          <w:tcPr>
            <w:tcW w:w="1728" w:type="dxa"/>
          </w:tcPr>
          <w:p w:rsidR="00083B82" w:rsidRPr="00000660" w:rsidRDefault="00083B82" w:rsidP="000C3BAF">
            <w:pPr>
              <w:rPr>
                <w:rFonts w:ascii="Calibri" w:hAnsi="Calibri"/>
                <w:b/>
                <w:sz w:val="22"/>
              </w:rPr>
            </w:pPr>
            <w:r w:rsidRPr="00000660">
              <w:rPr>
                <w:rFonts w:ascii="Calibri" w:hAnsi="Calibri"/>
                <w:b/>
                <w:sz w:val="22"/>
              </w:rPr>
              <w:t>Tier 3: Individual Intervention</w:t>
            </w:r>
          </w:p>
        </w:tc>
        <w:tc>
          <w:tcPr>
            <w:tcW w:w="3195" w:type="dxa"/>
          </w:tcPr>
          <w:p w:rsidR="00083B82" w:rsidRPr="00000660" w:rsidRDefault="00083B82" w:rsidP="000C3BAF">
            <w:pPr>
              <w:rPr>
                <w:rFonts w:ascii="Calibri" w:hAnsi="Calibri"/>
                <w:sz w:val="22"/>
              </w:rPr>
            </w:pPr>
            <w:r w:rsidRPr="00000660">
              <w:rPr>
                <w:rFonts w:ascii="Calibri" w:hAnsi="Calibri"/>
                <w:sz w:val="22"/>
              </w:rPr>
              <w:t>Awareness that some students require additional support beyond Tier 2 small group intervention.</w:t>
            </w:r>
          </w:p>
        </w:tc>
        <w:tc>
          <w:tcPr>
            <w:tcW w:w="3195" w:type="dxa"/>
          </w:tcPr>
          <w:p w:rsidR="00083B82" w:rsidRPr="00000660" w:rsidRDefault="00083B82" w:rsidP="000C3BAF">
            <w:pPr>
              <w:rPr>
                <w:rFonts w:ascii="Calibri" w:hAnsi="Calibri"/>
                <w:sz w:val="22"/>
              </w:rPr>
            </w:pPr>
            <w:r w:rsidRPr="00000660">
              <w:rPr>
                <w:rFonts w:ascii="Calibri" w:hAnsi="Calibri"/>
                <w:sz w:val="22"/>
              </w:rPr>
              <w:t>Students who do not progress satisfactorily after receiving Tier 2 support are identified</w:t>
            </w:r>
            <w:r>
              <w:rPr>
                <w:rFonts w:ascii="Calibri" w:hAnsi="Calibri"/>
                <w:sz w:val="22"/>
              </w:rPr>
              <w:t>.</w:t>
            </w:r>
          </w:p>
        </w:tc>
        <w:tc>
          <w:tcPr>
            <w:tcW w:w="3195" w:type="dxa"/>
          </w:tcPr>
          <w:p w:rsidR="00083B82" w:rsidRPr="00000660" w:rsidRDefault="00083B82" w:rsidP="000C3BAF">
            <w:pPr>
              <w:rPr>
                <w:rFonts w:ascii="Calibri" w:hAnsi="Calibri"/>
                <w:sz w:val="22"/>
              </w:rPr>
            </w:pPr>
            <w:r w:rsidRPr="00000660">
              <w:rPr>
                <w:rFonts w:ascii="Calibri" w:hAnsi="Calibri"/>
                <w:sz w:val="22"/>
              </w:rPr>
              <w:t>School and division (education organization) team determines the most promising approaches to intervention with the individual student</w:t>
            </w:r>
            <w:r>
              <w:rPr>
                <w:rFonts w:ascii="Calibri" w:hAnsi="Calibri"/>
                <w:sz w:val="22"/>
              </w:rPr>
              <w:t>.</w:t>
            </w:r>
          </w:p>
        </w:tc>
        <w:tc>
          <w:tcPr>
            <w:tcW w:w="3195" w:type="dxa"/>
          </w:tcPr>
          <w:p w:rsidR="00083B82" w:rsidRDefault="00083B82" w:rsidP="000C3BAF">
            <w:pPr>
              <w:rPr>
                <w:rFonts w:ascii="Calibri" w:hAnsi="Calibri"/>
                <w:sz w:val="22"/>
              </w:rPr>
            </w:pPr>
            <w:r w:rsidRPr="00000660">
              <w:rPr>
                <w:rFonts w:ascii="Calibri" w:hAnsi="Calibri"/>
                <w:sz w:val="22"/>
              </w:rPr>
              <w:t>Sup</w:t>
            </w:r>
            <w:r>
              <w:rPr>
                <w:rFonts w:ascii="Calibri" w:hAnsi="Calibri"/>
                <w:sz w:val="22"/>
              </w:rPr>
              <w:t>plements classroom instruction and</w:t>
            </w:r>
            <w:r w:rsidRPr="00000660">
              <w:rPr>
                <w:rFonts w:ascii="Calibri" w:hAnsi="Calibri"/>
                <w:sz w:val="22"/>
              </w:rPr>
              <w:t xml:space="preserve"> small group instruction with individual intervention designed by a school and division team (education organization).</w:t>
            </w:r>
          </w:p>
          <w:p w:rsidR="00083B82" w:rsidRPr="00000660" w:rsidRDefault="00083B82" w:rsidP="000C3BAF">
            <w:pPr>
              <w:rPr>
                <w:rFonts w:ascii="Calibri" w:hAnsi="Calibri"/>
                <w:sz w:val="22"/>
              </w:rPr>
            </w:pPr>
          </w:p>
        </w:tc>
      </w:tr>
    </w:tbl>
    <w:p w:rsidR="003543F0" w:rsidRDefault="00083B82"/>
    <w:sectPr w:rsidR="003543F0" w:rsidSect="00083B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82"/>
    <w:rsid w:val="00083B82"/>
    <w:rsid w:val="0013211A"/>
    <w:rsid w:val="0030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599E2-2EFC-4D2D-BEA6-8786E4EF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B8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B8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3B82"/>
    <w:pPr>
      <w:ind w:left="720"/>
      <w:contextualSpacing/>
    </w:pPr>
  </w:style>
  <w:style w:type="paragraph" w:styleId="NoSpacing">
    <w:name w:val="No Spacing"/>
    <w:uiPriority w:val="1"/>
    <w:qFormat/>
    <w:rsid w:val="00083B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customXml" Target="../customXml/item1.xml"/><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D12CBAAC43E41859F95FC2DE4E299" ma:contentTypeVersion="1" ma:contentTypeDescription="Create a new document." ma:contentTypeScope="" ma:versionID="0464ba5440c805e919e429ffb5fa905f">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6F21A9-F3D2-422E-8C90-99F5211303A6}"/>
</file>

<file path=customXml/itemProps2.xml><?xml version="1.0" encoding="utf-8"?>
<ds:datastoreItem xmlns:ds="http://schemas.openxmlformats.org/officeDocument/2006/customXml" ds:itemID="{5C7451A9-75F9-40E6-959E-567E2A83D12E}"/>
</file>

<file path=customXml/itemProps3.xml><?xml version="1.0" encoding="utf-8"?>
<ds:datastoreItem xmlns:ds="http://schemas.openxmlformats.org/officeDocument/2006/customXml" ds:itemID="{DA06514D-B8C6-4C4A-9C02-C8D2CF2312F9}"/>
</file>

<file path=docProps/app.xml><?xml version="1.0" encoding="utf-8"?>
<Properties xmlns="http://schemas.openxmlformats.org/officeDocument/2006/extended-properties" xmlns:vt="http://schemas.openxmlformats.org/officeDocument/2006/docPropsVTypes">
  <Template>Normal.dotm</Template>
  <TotalTime>3</TotalTime>
  <Pages>8</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1</cp:revision>
  <dcterms:created xsi:type="dcterms:W3CDTF">2017-06-07T15:51:00Z</dcterms:created>
  <dcterms:modified xsi:type="dcterms:W3CDTF">2017-06-07T15:54:00Z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0x01010007AD12CBAAC43E41859F95FC2DE4E299</vt:lpwstr>
  </property>
</Properties>
</file>