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3CB" w:rsidRPr="00595BCF" w:rsidRDefault="00E063CB" w:rsidP="00E063CB">
      <w:pPr>
        <w:pStyle w:val="Title"/>
        <w:rPr>
          <w:color w:val="1F4E79" w:themeColor="accent1" w:themeShade="80"/>
        </w:rPr>
      </w:pPr>
      <w:bookmarkStart w:id="0" w:name="_GoBack"/>
      <w:bookmarkEnd w:id="0"/>
      <w:r w:rsidRPr="00595BCF">
        <w:rPr>
          <w:color w:val="1F4E79" w:themeColor="accent1" w:themeShade="80"/>
        </w:rPr>
        <w:t>Protocols</w:t>
      </w:r>
      <w:r w:rsidR="0007351D">
        <w:rPr>
          <w:color w:val="1F4E79" w:themeColor="accent1" w:themeShade="80"/>
        </w:rPr>
        <w:t xml:space="preserve"> and Recommendations</w:t>
      </w:r>
    </w:p>
    <w:p w:rsidR="00E063CB" w:rsidRDefault="00E063CB" w:rsidP="00E063CB"/>
    <w:p w:rsidR="008F0761" w:rsidRPr="0094182D" w:rsidRDefault="008F0761" w:rsidP="008F0761">
      <w:pPr>
        <w:pStyle w:val="Heading2"/>
        <w:rPr>
          <w:b/>
        </w:rPr>
      </w:pPr>
      <w:r w:rsidRPr="0094182D">
        <w:rPr>
          <w:b/>
        </w:rPr>
        <w:t>Mindfulness of F&amp;P’s Purpose</w:t>
      </w:r>
    </w:p>
    <w:p w:rsidR="008F0761" w:rsidRDefault="008F0761" w:rsidP="008F0761">
      <w:r>
        <w:t xml:space="preserve">Please keep in mind that the F&amp;P is diagnostic, not a test.  </w:t>
      </w:r>
      <w:r w:rsidRPr="00E83EF2">
        <w:rPr>
          <w:b/>
        </w:rPr>
        <w:t>The goal is to gain the most accurate picture of how the student reads.  The goal is not to for the student to attain the highest possible level on the test</w:t>
      </w:r>
      <w:r>
        <w:t>.</w:t>
      </w:r>
    </w:p>
    <w:p w:rsidR="008F0761" w:rsidRDefault="008F0761" w:rsidP="008F0761">
      <w:r>
        <w:t>As a diagnostic, please keep in mind that accurate results are highly reliant on student comfort and are easily skewed by student stress.  Students must read naturally and share what they are thinking.  Students who are focused on giving right answers or saying what they think the teacher wants will not reveal how they read.</w:t>
      </w:r>
    </w:p>
    <w:p w:rsidR="008F0761" w:rsidRPr="008F0761" w:rsidRDefault="008F0761" w:rsidP="008F0761"/>
    <w:p w:rsidR="008F0761" w:rsidRPr="0094182D" w:rsidRDefault="008F0761" w:rsidP="008F0761">
      <w:pPr>
        <w:pStyle w:val="Heading2"/>
        <w:rPr>
          <w:b/>
        </w:rPr>
      </w:pPr>
      <w:r w:rsidRPr="0094182D">
        <w:rPr>
          <w:b/>
        </w:rPr>
        <w:t>Preparing for the F&amp;P</w:t>
      </w:r>
    </w:p>
    <w:p w:rsidR="008F0761" w:rsidRDefault="008F0761" w:rsidP="008F0761">
      <w:r w:rsidRPr="00E83EF2">
        <w:rPr>
          <w:b/>
        </w:rPr>
        <w:t>Know what books your students are reading and know how well they are reading them</w:t>
      </w:r>
      <w:r>
        <w:t xml:space="preserve">.  This will help you find the right book to start F&amp;P testing.  </w:t>
      </w:r>
    </w:p>
    <w:p w:rsidR="00E83EF2" w:rsidRDefault="008F0761" w:rsidP="008F0761">
      <w:r w:rsidRPr="00E83EF2">
        <w:rPr>
          <w:b/>
        </w:rPr>
        <w:t>Find a space to run the F&amp;P that offers few interruptions and is comfortable for you and the student</w:t>
      </w:r>
      <w:r>
        <w:t xml:space="preserve">.  Hallways generally don’t </w:t>
      </w:r>
      <w:r w:rsidR="00E83EF2">
        <w:t>meet this requirement (sorry) if there are frequent passersby.  A corner of your classroom may depending on your classroom procedures.</w:t>
      </w:r>
    </w:p>
    <w:p w:rsidR="00E063CB" w:rsidRDefault="00E83EF2" w:rsidP="008F0761">
      <w:r w:rsidRPr="00E83EF2">
        <w:rPr>
          <w:b/>
        </w:rPr>
        <w:t>Read the books in the F&amp;P box</w:t>
      </w:r>
      <w:r>
        <w:t>, or skim them again, so you are familiar with them.  The comprehension conversation relies of your knowledge of the books, not your reading of the answer key.</w:t>
      </w:r>
    </w:p>
    <w:p w:rsidR="00E83EF2" w:rsidRDefault="00E83EF2" w:rsidP="008F0761"/>
    <w:p w:rsidR="0007351D" w:rsidRPr="0094182D" w:rsidRDefault="0007351D" w:rsidP="0007351D">
      <w:pPr>
        <w:pStyle w:val="Heading2"/>
        <w:tabs>
          <w:tab w:val="left" w:pos="5984"/>
        </w:tabs>
        <w:rPr>
          <w:b/>
        </w:rPr>
      </w:pPr>
      <w:r w:rsidRPr="0094182D">
        <w:rPr>
          <w:b/>
        </w:rPr>
        <w:t>Selection of Students</w:t>
      </w:r>
      <w:r w:rsidRPr="0094182D">
        <w:rPr>
          <w:b/>
        </w:rPr>
        <w:tab/>
      </w:r>
    </w:p>
    <w:p w:rsidR="0007351D" w:rsidRPr="00A20CC5" w:rsidRDefault="0007351D" w:rsidP="0007351D">
      <w:pPr>
        <w:rPr>
          <w:i/>
        </w:rPr>
      </w:pPr>
      <w:r w:rsidRPr="00E83EF2">
        <w:rPr>
          <w:b/>
        </w:rPr>
        <w:t>Almost all grade 1-3 students across Living Sky will take part in an F&amp;P session with their classroom teacher</w:t>
      </w:r>
      <w:r>
        <w:t xml:space="preserve">.  There are a few exceptions, </w:t>
      </w:r>
      <w:r w:rsidR="00A20CC5">
        <w:t xml:space="preserve">further </w:t>
      </w:r>
      <w:r>
        <w:t xml:space="preserve">outlined in the supplementary document entitled “Should I Run the F&amp;P with This </w:t>
      </w:r>
      <w:r w:rsidR="00A20CC5">
        <w:t>Student</w:t>
      </w:r>
      <w:r>
        <w:t>?</w:t>
      </w:r>
      <w:proofErr w:type="gramStart"/>
      <w:r>
        <w:t>”</w:t>
      </w:r>
      <w:r w:rsidR="00D64ADE">
        <w:t>.</w:t>
      </w:r>
      <w:proofErr w:type="gramEnd"/>
    </w:p>
    <w:p w:rsidR="0007351D" w:rsidRDefault="00A20CC5" w:rsidP="00A20CC5">
      <w:pPr>
        <w:pStyle w:val="ListParagraph"/>
        <w:numPr>
          <w:ilvl w:val="0"/>
          <w:numId w:val="5"/>
        </w:numPr>
      </w:pPr>
      <w:r w:rsidRPr="00A20CC5">
        <w:t>Students with an IIP (even a level 2 IIP) are not automatically exempted.</w:t>
      </w:r>
      <w:r>
        <w:t xml:space="preserve">  S</w:t>
      </w:r>
      <w:r w:rsidRPr="00A20CC5">
        <w:t xml:space="preserve">tudents </w:t>
      </w:r>
      <w:r>
        <w:t xml:space="preserve">will be exempted </w:t>
      </w:r>
      <w:r w:rsidRPr="00A20CC5">
        <w:t xml:space="preserve">who have specific developmental, cognitive, or other disorders that make the F&amp;P technically impossible to administer.  Examples include low-functional ASD, severe </w:t>
      </w:r>
      <w:r>
        <w:t>aphasia, and being non-verbal.</w:t>
      </w:r>
    </w:p>
    <w:p w:rsidR="00A20CC5" w:rsidRDefault="00A20CC5" w:rsidP="00A20CC5">
      <w:pPr>
        <w:pStyle w:val="ListParagraph"/>
        <w:numPr>
          <w:ilvl w:val="0"/>
          <w:numId w:val="5"/>
        </w:numPr>
      </w:pPr>
      <w:r>
        <w:t>Students with a CFR score are not automatically exempted unless they have absolutely no English reading or speaking abilities.</w:t>
      </w:r>
    </w:p>
    <w:p w:rsidR="00A20CC5" w:rsidRDefault="00A20CC5" w:rsidP="00A20CC5">
      <w:pPr>
        <w:pStyle w:val="ListParagraph"/>
        <w:numPr>
          <w:ilvl w:val="0"/>
          <w:numId w:val="5"/>
        </w:numPr>
      </w:pPr>
      <w:r>
        <w:t>Students who are absent during the testing window will have to be assessed upon their return to school.</w:t>
      </w:r>
    </w:p>
    <w:p w:rsidR="00A20CC5" w:rsidRDefault="00A20CC5" w:rsidP="00A20CC5">
      <w:pPr>
        <w:pStyle w:val="ListParagraph"/>
      </w:pPr>
    </w:p>
    <w:p w:rsidR="00A20CC5" w:rsidRDefault="00A20CC5">
      <w:pPr>
        <w:rPr>
          <w:rFonts w:asciiTheme="majorHAnsi" w:eastAsiaTheme="majorEastAsia" w:hAnsiTheme="majorHAnsi" w:cstheme="majorBidi"/>
          <w:color w:val="2E74B5" w:themeColor="accent1" w:themeShade="BF"/>
          <w:sz w:val="26"/>
          <w:szCs w:val="26"/>
        </w:rPr>
      </w:pPr>
      <w:r>
        <w:br w:type="page"/>
      </w:r>
    </w:p>
    <w:p w:rsidR="00E83EF2" w:rsidRPr="0094182D" w:rsidRDefault="00E83EF2" w:rsidP="00E83EF2">
      <w:pPr>
        <w:pStyle w:val="Heading2"/>
        <w:rPr>
          <w:b/>
        </w:rPr>
      </w:pPr>
      <w:r w:rsidRPr="0094182D">
        <w:rPr>
          <w:b/>
        </w:rPr>
        <w:lastRenderedPageBreak/>
        <w:t>Administering the F&amp;P</w:t>
      </w:r>
    </w:p>
    <w:p w:rsidR="00E83EF2" w:rsidRDefault="00E83EF2" w:rsidP="00E83EF2">
      <w:r>
        <w:t>F&amp;P is a one-on-one dialogue about books.  If it doesn’t feel like a conversation, you may not be getting accurate information from the student.  Be mindful of this.</w:t>
      </w:r>
    </w:p>
    <w:p w:rsidR="00E83EF2" w:rsidRDefault="00E83EF2" w:rsidP="00E83EF2">
      <w:r>
        <w:t>Detailed procedures for administering the F&amp;P can be found in the F&amp;P Assessment Guide.  Your literacy coach is also an excellent resource.</w:t>
      </w:r>
    </w:p>
    <w:p w:rsidR="008724F4" w:rsidRPr="0007351D" w:rsidRDefault="0007351D" w:rsidP="00E83EF2">
      <w:r w:rsidRPr="0007351D">
        <w:t>It appears that most students remember F&amp;P books for over a year after reading them.  Ideally, a student will not be assessed on a book they previously read</w:t>
      </w:r>
      <w:r w:rsidR="008724F4" w:rsidRPr="0007351D">
        <w:t>.  This will almost assuredly result in a scoring of Independent</w:t>
      </w:r>
      <w:r w:rsidR="00F53195" w:rsidRPr="0007351D">
        <w:t xml:space="preserve"> when this is not accurate to the reader</w:t>
      </w:r>
      <w:r w:rsidR="008724F4" w:rsidRPr="0007351D">
        <w:t xml:space="preserve">.  </w:t>
      </w:r>
      <w:r w:rsidRPr="0007351D">
        <w:t>If the student has already read both books at a given level, consult the LLI teacher or coach to select an LLI book or alternative.</w:t>
      </w:r>
    </w:p>
    <w:p w:rsidR="00E83EF2" w:rsidRDefault="00E83EF2" w:rsidP="00E83EF2">
      <w:r>
        <w:t xml:space="preserve">Remember that </w:t>
      </w:r>
      <w:r w:rsidR="008724F4">
        <w:t>the comprehension conversation is for learning what the student is thinking, not for the student to give right answers.  Probing with “What else do you think</w:t>
      </w:r>
      <w:proofErr w:type="gramStart"/>
      <w:r w:rsidR="008724F4">
        <w:t>… ?</w:t>
      </w:r>
      <w:proofErr w:type="gramEnd"/>
      <w:r w:rsidR="008724F4">
        <w:t>” or “Tell me more about that</w:t>
      </w:r>
      <w:r w:rsidR="0007351D">
        <w:t>,</w:t>
      </w:r>
      <w:r w:rsidR="008724F4">
        <w:t xml:space="preserve">” </w:t>
      </w:r>
      <w:r w:rsidR="0007351D">
        <w:t>i</w:t>
      </w:r>
      <w:r w:rsidR="008724F4">
        <w:t>s not prompting and is encouraged if a student is reluctant to speak.</w:t>
      </w:r>
    </w:p>
    <w:p w:rsidR="00A962A1" w:rsidRDefault="00A962A1" w:rsidP="00E83EF2">
      <w:r>
        <w:t>If a student makes sufficient errors to drop below 90% in accuracy, use your judgement as to whether to stop the reading.  Record “</w:t>
      </w:r>
      <w:r w:rsidR="0063764C">
        <w:t>&lt;</w:t>
      </w:r>
      <w:r>
        <w:t>90%” as the Accuracy score, but only if you intend to use this as the next teaching level (read Entering Data for further explanation).</w:t>
      </w:r>
    </w:p>
    <w:p w:rsidR="00C375F2" w:rsidRDefault="00C375F2" w:rsidP="00E83EF2"/>
    <w:p w:rsidR="008724F4" w:rsidRPr="0094182D" w:rsidRDefault="008724F4" w:rsidP="008724F4">
      <w:pPr>
        <w:pStyle w:val="Heading2"/>
        <w:rPr>
          <w:b/>
        </w:rPr>
      </w:pPr>
      <w:r w:rsidRPr="0094182D">
        <w:rPr>
          <w:b/>
        </w:rPr>
        <w:t xml:space="preserve">Finding </w:t>
      </w:r>
      <w:r w:rsidRPr="0094182D">
        <w:rPr>
          <w:b/>
          <w:i/>
        </w:rPr>
        <w:t>AN</w:t>
      </w:r>
      <w:r w:rsidRPr="0094182D">
        <w:rPr>
          <w:b/>
        </w:rPr>
        <w:t xml:space="preserve"> Instructional Level</w:t>
      </w:r>
    </w:p>
    <w:p w:rsidR="00554F06" w:rsidRDefault="008724F4" w:rsidP="008724F4">
      <w:r>
        <w:t xml:space="preserve">In previous years, teachers were asked to find the highest Instructional level.  This is no longer the case.  Do not intentionally find the Independent level first.  Do not test through Instructional levels until you find Frustrational.  </w:t>
      </w:r>
      <w:r w:rsidRPr="008724F4">
        <w:rPr>
          <w:b/>
        </w:rPr>
        <w:t>Find the first Instructional level you come to and stop testing</w:t>
      </w:r>
      <w:r>
        <w:t>.</w:t>
      </w:r>
      <w:r w:rsidR="0007351D">
        <w:t xml:space="preserve">  </w:t>
      </w:r>
      <w:r w:rsidR="00F53195">
        <w:t xml:space="preserve">Finding </w:t>
      </w:r>
      <w:r w:rsidR="00F53195">
        <w:rPr>
          <w:i/>
        </w:rPr>
        <w:t xml:space="preserve">an </w:t>
      </w:r>
      <w:r w:rsidR="00F53195">
        <w:t>Instructional level means that you have found the zone of proximal development</w:t>
      </w:r>
      <w:r w:rsidR="0007351D">
        <w:t>, where a student learns best.</w:t>
      </w:r>
    </w:p>
    <w:p w:rsidR="003A7542" w:rsidRDefault="00554F06" w:rsidP="008724F4">
      <w:r>
        <w:t xml:space="preserve">Any level within this zone is the right answer, if the assessment was administered correctly.  Pushing to find the highest level in the zone causes two issues.  The first is that you increase the risk of </w:t>
      </w:r>
      <w:r w:rsidR="003A7542">
        <w:t>setting instruction at a reading level where there are too many gaps in the student’s continuum of skills (see the F&amp;P Reading Continuum document).  Progress from this level will be overly slow, and the student is at higher risk of stalling in their reading growth.  Internal data also shows that there’s a greater summer loss in reading levels when a student was pushed in the spring to the highest instructional level.</w:t>
      </w:r>
    </w:p>
    <w:p w:rsidR="003A7542" w:rsidRDefault="003A7542" w:rsidP="008724F4">
      <w:r>
        <w:t>The second issue is related to testing.  If a student is pushed to the highest level, they will have to read more books and be tested longer.  This increases the risk of testing fatigue, where the next level isn’t an accurate measure of literacy.  It also means that fewer books are available to the student the next time they’re tested, since F&amp;P relies on a cold read.  Students who’ve been pushed to the highest level are more likely to regress, meaning they have to be re-tested at previous levels, but are limited in their book choices, which impacts the quality of the assessment.</w:t>
      </w:r>
    </w:p>
    <w:p w:rsidR="00C375F2" w:rsidRDefault="00C375F2">
      <w:pPr>
        <w:rPr>
          <w:rFonts w:asciiTheme="majorHAnsi" w:eastAsiaTheme="majorEastAsia" w:hAnsiTheme="majorHAnsi" w:cstheme="majorBidi"/>
          <w:b/>
          <w:color w:val="2E74B5" w:themeColor="accent1" w:themeShade="BF"/>
          <w:sz w:val="26"/>
          <w:szCs w:val="26"/>
        </w:rPr>
      </w:pPr>
      <w:r>
        <w:rPr>
          <w:b/>
        </w:rPr>
        <w:br w:type="page"/>
      </w:r>
    </w:p>
    <w:p w:rsidR="00002C8B" w:rsidRPr="00002C8B" w:rsidRDefault="00002C8B" w:rsidP="00002C8B">
      <w:pPr>
        <w:pStyle w:val="Heading2"/>
        <w:rPr>
          <w:b/>
        </w:rPr>
      </w:pPr>
      <w:r w:rsidRPr="00002C8B">
        <w:rPr>
          <w:b/>
        </w:rPr>
        <w:lastRenderedPageBreak/>
        <w:t>Emergent Readers</w:t>
      </w:r>
    </w:p>
    <w:p w:rsidR="00002C8B" w:rsidRDefault="00002C8B" w:rsidP="00002C8B">
      <w:r>
        <w:t xml:space="preserve">Some students are emergent readers, they find books at level </w:t>
      </w:r>
      <w:proofErr w:type="gramStart"/>
      <w:r>
        <w:t>A</w:t>
      </w:r>
      <w:proofErr w:type="gramEnd"/>
      <w:r>
        <w:t xml:space="preserve"> too hard.  Students who are emergent readers should not be tested using the F&amp;P.</w:t>
      </w:r>
    </w:p>
    <w:p w:rsidR="00002C8B" w:rsidRDefault="00002C8B" w:rsidP="00002C8B">
      <w:r>
        <w:t>F&amp;P testing windows are consciously set at least a few weeks into the school year to give teachers time to observe student reading in the classroom.  In many cases, it becomes apparent that a student is an emergent reader.  Talking to previous teachers will help you identify which students in your class should be more closely monitored.  If a student appears to be an emergent reader</w:t>
      </w:r>
      <w:r w:rsidR="00F02177">
        <w:t>, do not administer the F&amp;P.</w:t>
      </w:r>
    </w:p>
    <w:p w:rsidR="00002C8B" w:rsidRDefault="00002C8B" w:rsidP="00002C8B">
      <w:r>
        <w:t>Occasionally, a student appears to be read</w:t>
      </w:r>
      <w:r w:rsidR="00C375F2">
        <w:t>y</w:t>
      </w:r>
      <w:r>
        <w:t xml:space="preserve"> to read, is tested using the F&amp;P, and comes out as Frustrational on level A.  This student is also an emergent reader.  </w:t>
      </w:r>
      <w:r w:rsidR="00F02177">
        <w:t>Do not record their F&amp;P results at level A.</w:t>
      </w:r>
    </w:p>
    <w:p w:rsidR="00002C8B" w:rsidRDefault="00F21C89" w:rsidP="00002C8B">
      <w:r>
        <w:t xml:space="preserve">Emergent readers should be tested using the diagnostics in the Emergent Reader Binder supplied to each school’s literacy interventionist.  If the student is </w:t>
      </w:r>
      <w:r w:rsidR="00C375F2">
        <w:t>assessed</w:t>
      </w:r>
      <w:r>
        <w:t xml:space="preserve"> as Pre-Emergent in at least two tests, record “PRE” as their reading level.  Otherwise, record “EM”.  “AR” and “AP” are no longer used.</w:t>
      </w:r>
    </w:p>
    <w:p w:rsidR="00F21C89" w:rsidRPr="00002C8B" w:rsidRDefault="00F21C89" w:rsidP="00002C8B"/>
    <w:p w:rsidR="00F53195" w:rsidRPr="0094182D" w:rsidRDefault="00F53195" w:rsidP="00F53195">
      <w:pPr>
        <w:pStyle w:val="Heading2"/>
        <w:rPr>
          <w:b/>
        </w:rPr>
      </w:pPr>
      <w:r w:rsidRPr="0094182D">
        <w:rPr>
          <w:b/>
        </w:rPr>
        <w:t>Entering Data</w:t>
      </w:r>
    </w:p>
    <w:p w:rsidR="00F53195" w:rsidRDefault="00F53195" w:rsidP="00F53195">
      <w:r>
        <w:t xml:space="preserve">For most students, you </w:t>
      </w:r>
      <w:r w:rsidRPr="00F53195">
        <w:rPr>
          <w:b/>
          <w:i/>
        </w:rPr>
        <w:t>must</w:t>
      </w:r>
      <w:r>
        <w:t xml:space="preserve"> include the following data on the spreadsheet:</w:t>
      </w:r>
    </w:p>
    <w:p w:rsidR="00F53195" w:rsidRDefault="00F53195" w:rsidP="00F53195">
      <w:pPr>
        <w:pStyle w:val="ListParagraph"/>
        <w:numPr>
          <w:ilvl w:val="0"/>
          <w:numId w:val="2"/>
        </w:numPr>
      </w:pPr>
      <w:r>
        <w:t xml:space="preserve">Instructional level, </w:t>
      </w:r>
    </w:p>
    <w:p w:rsidR="003A7542" w:rsidRDefault="003A7542" w:rsidP="00F53195">
      <w:pPr>
        <w:pStyle w:val="ListParagraph"/>
        <w:numPr>
          <w:ilvl w:val="0"/>
          <w:numId w:val="2"/>
        </w:numPr>
      </w:pPr>
      <w:r>
        <w:t>Fluency score,</w:t>
      </w:r>
    </w:p>
    <w:p w:rsidR="00F53195" w:rsidRDefault="00F53195" w:rsidP="00F53195">
      <w:pPr>
        <w:pStyle w:val="ListParagraph"/>
        <w:numPr>
          <w:ilvl w:val="0"/>
          <w:numId w:val="2"/>
        </w:numPr>
      </w:pPr>
      <w:r>
        <w:t xml:space="preserve">Accuracy </w:t>
      </w:r>
      <w:r w:rsidR="00112C12">
        <w:t>percentage</w:t>
      </w:r>
      <w:r w:rsidR="003A7542">
        <w:t>,</w:t>
      </w:r>
    </w:p>
    <w:p w:rsidR="00F53195" w:rsidRDefault="00F53195" w:rsidP="00F53195">
      <w:pPr>
        <w:pStyle w:val="ListParagraph"/>
        <w:numPr>
          <w:ilvl w:val="0"/>
          <w:numId w:val="2"/>
        </w:numPr>
      </w:pPr>
      <w:r>
        <w:t>Within</w:t>
      </w:r>
      <w:r w:rsidR="003A7542">
        <w:t xml:space="preserve"> and</w:t>
      </w:r>
      <w:r>
        <w:t xml:space="preserve"> Beyond</w:t>
      </w:r>
      <w:r w:rsidR="003A7542">
        <w:t xml:space="preserve"> Comprehension scores, and</w:t>
      </w:r>
    </w:p>
    <w:p w:rsidR="003A7542" w:rsidRDefault="003A7542" w:rsidP="00F53195">
      <w:pPr>
        <w:pStyle w:val="ListParagraph"/>
        <w:numPr>
          <w:ilvl w:val="0"/>
          <w:numId w:val="2"/>
        </w:numPr>
      </w:pPr>
      <w:r>
        <w:t>About Comprehension scores for levels L-Z.</w:t>
      </w:r>
    </w:p>
    <w:p w:rsidR="00F53195" w:rsidRDefault="00AA0313" w:rsidP="00F53195">
      <w:r>
        <w:t xml:space="preserve">Reading Rate </w:t>
      </w:r>
      <w:r w:rsidR="003A7542">
        <w:t xml:space="preserve">is </w:t>
      </w:r>
      <w:r>
        <w:t>optional</w:t>
      </w:r>
      <w:r w:rsidR="00F53195">
        <w:t>.</w:t>
      </w:r>
    </w:p>
    <w:p w:rsidR="00F53195" w:rsidRDefault="00F53195" w:rsidP="00F53195">
      <w:r>
        <w:t xml:space="preserve">In cases where a student jumped from Independent to Frustrational, you </w:t>
      </w:r>
      <w:r w:rsidRPr="00F53195">
        <w:rPr>
          <w:b/>
          <w:i/>
        </w:rPr>
        <w:t>must</w:t>
      </w:r>
      <w:r>
        <w:t xml:space="preserve"> include the following data on the spreadsheet:</w:t>
      </w:r>
    </w:p>
    <w:p w:rsidR="00E83EF2" w:rsidRDefault="00F53195" w:rsidP="00F53195">
      <w:pPr>
        <w:pStyle w:val="ListParagraph"/>
        <w:numPr>
          <w:ilvl w:val="0"/>
          <w:numId w:val="3"/>
        </w:numPr>
      </w:pPr>
      <w:r>
        <w:t>Independent level,</w:t>
      </w:r>
    </w:p>
    <w:p w:rsidR="00F53195" w:rsidRDefault="00F53195" w:rsidP="00F53195">
      <w:pPr>
        <w:pStyle w:val="ListParagraph"/>
        <w:numPr>
          <w:ilvl w:val="0"/>
          <w:numId w:val="3"/>
        </w:numPr>
      </w:pPr>
      <w:r>
        <w:t>Frustrational level (in the Instructional column)</w:t>
      </w:r>
      <w:r w:rsidR="005E586A">
        <w:t>, and</w:t>
      </w:r>
    </w:p>
    <w:p w:rsidR="00F53195" w:rsidRDefault="003A7542" w:rsidP="00F53195">
      <w:pPr>
        <w:pStyle w:val="ListParagraph"/>
        <w:numPr>
          <w:ilvl w:val="0"/>
          <w:numId w:val="3"/>
        </w:numPr>
      </w:pPr>
      <w:r>
        <w:t xml:space="preserve">Fluency, </w:t>
      </w:r>
      <w:r w:rsidR="00F53195">
        <w:t xml:space="preserve">Accuracy, Within, Beyond, </w:t>
      </w:r>
      <w:proofErr w:type="gramStart"/>
      <w:r w:rsidR="008819F5">
        <w:t>About</w:t>
      </w:r>
      <w:proofErr w:type="gramEnd"/>
      <w:r w:rsidR="00F53195">
        <w:t xml:space="preserve"> </w:t>
      </w:r>
      <w:r w:rsidR="005E586A">
        <w:t xml:space="preserve">scores </w:t>
      </w:r>
      <w:r w:rsidR="005E586A" w:rsidRPr="00112C12">
        <w:rPr>
          <w:b/>
        </w:rPr>
        <w:t>at the level you would plan to teach at</w:t>
      </w:r>
      <w:r w:rsidR="005E586A">
        <w:t>.  This may be Independent or Frustration</w:t>
      </w:r>
      <w:r>
        <w:t xml:space="preserve">al, depending on your judgement, but should be made in reference to the student’s abilities on the F&amp;P Reading Continuum.  </w:t>
      </w:r>
    </w:p>
    <w:p w:rsidR="00F21C89" w:rsidRDefault="00F21C89" w:rsidP="00F21C89">
      <w:r>
        <w:t>A student who is Frustrational at level A is not reading at level A.  They should be assessed on the Emergent Reader Binder tests, and have a level of “PRE” or “EM” recorded.</w:t>
      </w:r>
    </w:p>
    <w:p w:rsidR="00A962A1" w:rsidRDefault="00A962A1" w:rsidP="005E586A">
      <w:r>
        <w:t xml:space="preserve">In the unlikely event that you stopped a student from finishing the book because of low accuracy, but you do intend to teach the student at </w:t>
      </w:r>
      <w:r w:rsidR="008819F5">
        <w:t>this Hard</w:t>
      </w:r>
      <w:r>
        <w:t xml:space="preserve"> level, record “-90%” </w:t>
      </w:r>
      <w:r w:rsidR="00AA0313">
        <w:t xml:space="preserve">or “&lt;90%” </w:t>
      </w:r>
      <w:r>
        <w:t xml:space="preserve">under Accuracy. </w:t>
      </w:r>
      <w:r w:rsidR="00DF07E2">
        <w:t>Several years ago, teache</w:t>
      </w:r>
      <w:r w:rsidR="0063764C">
        <w:t>r</w:t>
      </w:r>
      <w:r w:rsidR="00DF07E2">
        <w:t>s were asked to write “89%” in these cases.  Please do not do so.  I</w:t>
      </w:r>
      <w:r>
        <w:t>f the student finished the book, record t</w:t>
      </w:r>
      <w:r w:rsidR="0063764C">
        <w:t>he actual accuracy percentage (eg</w:t>
      </w:r>
      <w:r>
        <w:t xml:space="preserve">: 78% or 85%).  </w:t>
      </w:r>
    </w:p>
    <w:p w:rsidR="00F21C89" w:rsidRDefault="00F21C89">
      <w:pPr>
        <w:rPr>
          <w:rFonts w:asciiTheme="majorHAnsi" w:eastAsiaTheme="majorEastAsia" w:hAnsiTheme="majorHAnsi" w:cstheme="majorBidi"/>
          <w:b/>
          <w:color w:val="2E74B5" w:themeColor="accent1" w:themeShade="BF"/>
          <w:sz w:val="26"/>
          <w:szCs w:val="26"/>
        </w:rPr>
      </w:pPr>
      <w:r>
        <w:rPr>
          <w:b/>
        </w:rPr>
        <w:br w:type="page"/>
      </w:r>
    </w:p>
    <w:p w:rsidR="005E586A" w:rsidRPr="0094182D" w:rsidRDefault="005E586A" w:rsidP="005E586A">
      <w:pPr>
        <w:pStyle w:val="Heading2"/>
        <w:rPr>
          <w:b/>
        </w:rPr>
      </w:pPr>
      <w:r w:rsidRPr="0094182D">
        <w:rPr>
          <w:b/>
        </w:rPr>
        <w:lastRenderedPageBreak/>
        <w:t>Sending Scores</w:t>
      </w:r>
    </w:p>
    <w:p w:rsidR="005E586A" w:rsidRDefault="005E586A" w:rsidP="005E586A">
      <w:r>
        <w:t>Send spreadsheets to Doug Drover (</w:t>
      </w:r>
      <w:hyperlink r:id="rId8" w:history="1">
        <w:r w:rsidRPr="0078609D">
          <w:rPr>
            <w:rStyle w:val="Hyperlink"/>
          </w:rPr>
          <w:t>douglas.drover@lskysd.ca</w:t>
        </w:r>
      </w:hyperlink>
      <w:r>
        <w:t>) when they’ve been completed</w:t>
      </w:r>
      <w:r w:rsidR="00AA0313">
        <w:t xml:space="preserve"> </w:t>
      </w:r>
      <w:r w:rsidR="00AA0313">
        <w:rPr>
          <w:i/>
        </w:rPr>
        <w:t>or</w:t>
      </w:r>
      <w:r w:rsidR="00AA0313">
        <w:t xml:space="preserve"> by the end of October, whichever comes first</w:t>
      </w:r>
      <w:r>
        <w:t xml:space="preserve">.  The deadline for sending data </w:t>
      </w:r>
      <w:r w:rsidR="00AA0313">
        <w:t>is</w:t>
      </w:r>
      <w:r>
        <w:t>:</w:t>
      </w:r>
    </w:p>
    <w:p w:rsidR="005E586A" w:rsidRDefault="0063764C" w:rsidP="005E586A">
      <w:pPr>
        <w:pStyle w:val="ListParagraph"/>
        <w:numPr>
          <w:ilvl w:val="0"/>
          <w:numId w:val="4"/>
        </w:numPr>
      </w:pPr>
      <w:r>
        <w:t xml:space="preserve">Friday, </w:t>
      </w:r>
      <w:r w:rsidR="003A7542">
        <w:t>November 2</w:t>
      </w:r>
      <w:r w:rsidR="003A7542" w:rsidRPr="003A7542">
        <w:rPr>
          <w:vertAlign w:val="superscript"/>
        </w:rPr>
        <w:t>nd</w:t>
      </w:r>
      <w:r w:rsidR="003A7542">
        <w:t xml:space="preserve"> </w:t>
      </w:r>
      <w:r>
        <w:t xml:space="preserve"> </w:t>
      </w:r>
    </w:p>
    <w:p w:rsidR="0063764C" w:rsidRDefault="003A7542" w:rsidP="0063764C">
      <w:r>
        <w:t>Please contact me if you foresee problems meeting this deadline</w:t>
      </w:r>
      <w:r w:rsidR="0063764C">
        <w:t xml:space="preserve">.  </w:t>
      </w:r>
    </w:p>
    <w:p w:rsidR="005E586A" w:rsidRDefault="005E586A" w:rsidP="005E586A"/>
    <w:p w:rsidR="005E586A" w:rsidRPr="00F21C89" w:rsidRDefault="005E586A" w:rsidP="005E586A">
      <w:pPr>
        <w:pStyle w:val="Heading2"/>
        <w:rPr>
          <w:b/>
        </w:rPr>
      </w:pPr>
      <w:r w:rsidRPr="00F21C89">
        <w:rPr>
          <w:b/>
        </w:rPr>
        <w:t>Assessment Windows</w:t>
      </w:r>
    </w:p>
    <w:p w:rsidR="005E586A" w:rsidRDefault="005E586A" w:rsidP="005E586A">
      <w:r>
        <w:t>This was intentionally put at the end so you would read through the rest.</w:t>
      </w:r>
    </w:p>
    <w:p w:rsidR="005E586A" w:rsidRDefault="005E586A" w:rsidP="005E586A">
      <w:r>
        <w:tab/>
        <w:t>Grade 3:</w:t>
      </w:r>
      <w:r>
        <w:tab/>
      </w:r>
      <w:r w:rsidR="003A7542">
        <w:t xml:space="preserve">Sep </w:t>
      </w:r>
      <w:r w:rsidR="00334B1C">
        <w:t>17 – Sep 28</w:t>
      </w:r>
      <w:r w:rsidR="00D25F14">
        <w:t xml:space="preserve"> </w:t>
      </w:r>
      <w:r w:rsidR="00AA0313">
        <w:t xml:space="preserve"> </w:t>
      </w:r>
    </w:p>
    <w:p w:rsidR="005E586A" w:rsidRDefault="00CD0AD5" w:rsidP="005E586A">
      <w:r>
        <w:tab/>
        <w:t>Grade 2:</w:t>
      </w:r>
      <w:r>
        <w:tab/>
      </w:r>
      <w:r w:rsidR="00334B1C">
        <w:t>Oct 1 – Oct 12</w:t>
      </w:r>
    </w:p>
    <w:p w:rsidR="005E586A" w:rsidRDefault="005E586A" w:rsidP="005E586A">
      <w:r>
        <w:tab/>
        <w:t>Grade 1:</w:t>
      </w:r>
      <w:r>
        <w:tab/>
      </w:r>
      <w:r w:rsidR="00334B1C">
        <w:t>Oct 15 – Oct 26</w:t>
      </w:r>
      <w:r w:rsidR="00D25F14">
        <w:t xml:space="preserve"> </w:t>
      </w:r>
    </w:p>
    <w:p w:rsidR="00F94AC8" w:rsidRPr="00A65E9E" w:rsidRDefault="005E586A">
      <w:r>
        <w:t xml:space="preserve">Use your judgement as to when works best for your schedule and your students. </w:t>
      </w:r>
    </w:p>
    <w:sectPr w:rsidR="00F94AC8" w:rsidRPr="00A65E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4A57FF"/>
    <w:multiLevelType w:val="hybridMultilevel"/>
    <w:tmpl w:val="42147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923795"/>
    <w:multiLevelType w:val="hybridMultilevel"/>
    <w:tmpl w:val="3E4C6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A6202E"/>
    <w:multiLevelType w:val="hybridMultilevel"/>
    <w:tmpl w:val="5C26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A42261"/>
    <w:multiLevelType w:val="hybridMultilevel"/>
    <w:tmpl w:val="446A1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A13C7B"/>
    <w:multiLevelType w:val="hybridMultilevel"/>
    <w:tmpl w:val="ED740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E9E"/>
    <w:rsid w:val="00002C8B"/>
    <w:rsid w:val="0007351D"/>
    <w:rsid w:val="000D65C1"/>
    <w:rsid w:val="00112C12"/>
    <w:rsid w:val="001717C0"/>
    <w:rsid w:val="00334B1C"/>
    <w:rsid w:val="00373C34"/>
    <w:rsid w:val="003A7542"/>
    <w:rsid w:val="0041637B"/>
    <w:rsid w:val="00554F06"/>
    <w:rsid w:val="00595BCF"/>
    <w:rsid w:val="005E586A"/>
    <w:rsid w:val="0063764C"/>
    <w:rsid w:val="008724F4"/>
    <w:rsid w:val="008819F5"/>
    <w:rsid w:val="008F0761"/>
    <w:rsid w:val="0094182D"/>
    <w:rsid w:val="009D3934"/>
    <w:rsid w:val="00A20CC5"/>
    <w:rsid w:val="00A65E9E"/>
    <w:rsid w:val="00A962A1"/>
    <w:rsid w:val="00AA0313"/>
    <w:rsid w:val="00AB6878"/>
    <w:rsid w:val="00BA2744"/>
    <w:rsid w:val="00BF30B1"/>
    <w:rsid w:val="00C375F2"/>
    <w:rsid w:val="00C67B94"/>
    <w:rsid w:val="00CD0AD5"/>
    <w:rsid w:val="00D25F14"/>
    <w:rsid w:val="00D64ADE"/>
    <w:rsid w:val="00DF07E2"/>
    <w:rsid w:val="00E063CB"/>
    <w:rsid w:val="00E14DE2"/>
    <w:rsid w:val="00E83EF2"/>
    <w:rsid w:val="00EB0AB4"/>
    <w:rsid w:val="00F02177"/>
    <w:rsid w:val="00F21C89"/>
    <w:rsid w:val="00F53195"/>
    <w:rsid w:val="00F85B4A"/>
    <w:rsid w:val="00F94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DA4A4"/>
  <w15:chartTrackingRefBased/>
  <w15:docId w15:val="{27D38687-6D8A-444D-9E99-580726918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E063C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02C8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637B"/>
    <w:pPr>
      <w:ind w:left="720"/>
      <w:contextualSpacing/>
    </w:pPr>
  </w:style>
  <w:style w:type="paragraph" w:styleId="BalloonText">
    <w:name w:val="Balloon Text"/>
    <w:basedOn w:val="Normal"/>
    <w:link w:val="BalloonTextChar"/>
    <w:uiPriority w:val="99"/>
    <w:semiHidden/>
    <w:unhideWhenUsed/>
    <w:rsid w:val="00AB68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878"/>
    <w:rPr>
      <w:rFonts w:ascii="Segoe UI" w:hAnsi="Segoe UI" w:cs="Segoe UI"/>
      <w:sz w:val="18"/>
      <w:szCs w:val="18"/>
    </w:rPr>
  </w:style>
  <w:style w:type="paragraph" w:styleId="Title">
    <w:name w:val="Title"/>
    <w:basedOn w:val="Normal"/>
    <w:next w:val="Normal"/>
    <w:link w:val="TitleChar"/>
    <w:uiPriority w:val="10"/>
    <w:qFormat/>
    <w:rsid w:val="00E063C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63CB"/>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E063CB"/>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5E586A"/>
    <w:rPr>
      <w:color w:val="0563C1" w:themeColor="hyperlink"/>
      <w:u w:val="single"/>
    </w:rPr>
  </w:style>
  <w:style w:type="character" w:customStyle="1" w:styleId="Heading3Char">
    <w:name w:val="Heading 3 Char"/>
    <w:basedOn w:val="DefaultParagraphFont"/>
    <w:link w:val="Heading3"/>
    <w:uiPriority w:val="9"/>
    <w:rsid w:val="00002C8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uglas.drover@lskysd.c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78AACCAC5A374FA8844613C77C94BC" ma:contentTypeVersion="1" ma:contentTypeDescription="Create a new document." ma:contentTypeScope="" ma:versionID="2b1f6a679cddf404ff63f7fa9960af76">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2BBF3F1-CF71-4586-A7E8-98AF15113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7D855-911D-4AA4-94AE-4A2EE7DD289B}">
  <ds:schemaRefs>
    <ds:schemaRef ds:uri="http://schemas.microsoft.com/sharepoint/v3/contenttype/forms"/>
  </ds:schemaRefs>
</ds:datastoreItem>
</file>

<file path=customXml/itemProps3.xml><?xml version="1.0" encoding="utf-8"?>
<ds:datastoreItem xmlns:ds="http://schemas.openxmlformats.org/officeDocument/2006/customXml" ds:itemID="{23D33B4E-EAF5-4D0C-95A1-3AEB7096DBB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Pages>
  <Words>1177</Words>
  <Characters>6714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Living Sky School Division No. 202</Company>
  <LinksUpToDate>false</LinksUpToDate>
  <CharactersWithSpaces>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Drover</dc:creator>
  <cp:keywords/>
  <dc:description/>
  <cp:lastModifiedBy>Douglas Drover</cp:lastModifiedBy>
  <cp:revision>10</cp:revision>
  <cp:lastPrinted>2017-09-11T16:08:00Z</cp:lastPrinted>
  <dcterms:created xsi:type="dcterms:W3CDTF">2017-09-16T02:00:00Z</dcterms:created>
  <dcterms:modified xsi:type="dcterms:W3CDTF">2018-09-14T20:17:00Z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0x010100D678AACCAC5A374FA8844613C77C94BC</vt:lpwstr>
  </property>
</Properties>
</file>